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8C" w:rsidRPr="000243DD" w:rsidRDefault="00DA6954">
      <w:pPr>
        <w:rPr>
          <w:rFonts w:ascii="Times New Roman" w:hAnsi="Times New Roman" w:cs="Times New Roman"/>
          <w:b/>
          <w:sz w:val="24"/>
          <w:szCs w:val="24"/>
        </w:rPr>
      </w:pPr>
      <w:r w:rsidRPr="000243DD">
        <w:rPr>
          <w:rFonts w:ascii="Times New Roman" w:hAnsi="Times New Roman" w:cs="Times New Roman"/>
          <w:b/>
          <w:sz w:val="24"/>
          <w:szCs w:val="24"/>
        </w:rPr>
        <w:t>Основные характеристики и назначение линейного объекта(объектов)</w:t>
      </w:r>
    </w:p>
    <w:p w:rsidR="00D51B89" w:rsidRDefault="00DA6954" w:rsidP="00ED4387">
      <w:pPr>
        <w:pStyle w:val="3"/>
        <w:shd w:val="clear" w:color="auto" w:fill="auto"/>
        <w:tabs>
          <w:tab w:val="left" w:pos="8647"/>
        </w:tabs>
        <w:spacing w:before="0" w:after="0" w:line="240" w:lineRule="auto"/>
        <w:ind w:firstLine="720"/>
        <w:jc w:val="both"/>
        <w:rPr>
          <w:rFonts w:ascii="Times New Roman" w:hAnsi="Times New Roman" w:cs="Times New Roman"/>
          <w:sz w:val="24"/>
          <w:szCs w:val="24"/>
        </w:rPr>
      </w:pPr>
      <w:r w:rsidRPr="000243DD">
        <w:rPr>
          <w:rFonts w:ascii="Times New Roman" w:hAnsi="Times New Roman" w:cs="Times New Roman"/>
          <w:sz w:val="24"/>
          <w:szCs w:val="24"/>
        </w:rPr>
        <w:t xml:space="preserve">Проект планировки территории и проект межевания территории в составе документации по планировке территории для размещения линейного </w:t>
      </w:r>
      <w:bookmarkStart w:id="0" w:name="OLE_LINK139"/>
      <w:bookmarkStart w:id="1" w:name="OLE_LINK142"/>
      <w:bookmarkStart w:id="2" w:name="OLE_LINK143"/>
      <w:r w:rsidRPr="000243DD">
        <w:rPr>
          <w:rFonts w:ascii="Times New Roman" w:hAnsi="Times New Roman" w:cs="Times New Roman"/>
          <w:sz w:val="24"/>
          <w:szCs w:val="24"/>
        </w:rPr>
        <w:t xml:space="preserve">объекта </w:t>
      </w:r>
      <w:bookmarkEnd w:id="0"/>
      <w:bookmarkEnd w:id="1"/>
      <w:bookmarkEnd w:id="2"/>
      <w:r w:rsidRPr="000243DD">
        <w:rPr>
          <w:rFonts w:ascii="Times New Roman" w:hAnsi="Times New Roman" w:cs="Times New Roman"/>
          <w:b/>
          <w:sz w:val="24"/>
          <w:szCs w:val="24"/>
        </w:rPr>
        <w:t>«Расширение обустройства Нероновского нефтяного месторождения. 2022г.»</w:t>
      </w:r>
      <w:r w:rsidRPr="000243DD">
        <w:rPr>
          <w:rFonts w:ascii="Times New Roman" w:hAnsi="Times New Roman" w:cs="Times New Roman"/>
          <w:sz w:val="24"/>
          <w:szCs w:val="24"/>
        </w:rPr>
        <w:t xml:space="preserve"> (далее линейные объекты) разработан Обществом с ограниченной ответственностью «</w:t>
      </w:r>
      <w:proofErr w:type="spellStart"/>
      <w:r w:rsidRPr="000243DD">
        <w:rPr>
          <w:rFonts w:ascii="Times New Roman" w:hAnsi="Times New Roman" w:cs="Times New Roman"/>
          <w:sz w:val="24"/>
          <w:szCs w:val="24"/>
        </w:rPr>
        <w:t>Нефтестройпроект</w:t>
      </w:r>
      <w:proofErr w:type="spellEnd"/>
      <w:r w:rsidRPr="000243DD">
        <w:rPr>
          <w:rFonts w:ascii="Times New Roman" w:hAnsi="Times New Roman" w:cs="Times New Roman"/>
          <w:sz w:val="24"/>
          <w:szCs w:val="24"/>
        </w:rPr>
        <w:t xml:space="preserve">» на основании данных проектной документации </w:t>
      </w:r>
      <w:r w:rsidR="000243DD">
        <w:rPr>
          <w:rFonts w:ascii="Times New Roman" w:hAnsi="Times New Roman" w:cs="Times New Roman"/>
          <w:sz w:val="24"/>
          <w:szCs w:val="24"/>
        </w:rPr>
        <w:t>ООО «</w:t>
      </w:r>
      <w:proofErr w:type="spellStart"/>
      <w:r w:rsidR="000243DD">
        <w:rPr>
          <w:rFonts w:ascii="Times New Roman" w:hAnsi="Times New Roman" w:cs="Times New Roman"/>
          <w:sz w:val="24"/>
          <w:szCs w:val="24"/>
        </w:rPr>
        <w:t>Нефтестройпроект</w:t>
      </w:r>
      <w:proofErr w:type="spellEnd"/>
      <w:r w:rsidR="000243DD">
        <w:rPr>
          <w:rFonts w:ascii="Times New Roman" w:hAnsi="Times New Roman" w:cs="Times New Roman"/>
          <w:sz w:val="24"/>
          <w:szCs w:val="24"/>
        </w:rPr>
        <w:t>» и п</w:t>
      </w:r>
      <w:r w:rsidR="00D51B89" w:rsidRPr="000243DD">
        <w:rPr>
          <w:rFonts w:ascii="Times New Roman" w:hAnsi="Times New Roman" w:cs="Times New Roman"/>
          <w:sz w:val="24"/>
          <w:szCs w:val="24"/>
        </w:rPr>
        <w:t xml:space="preserve">остановления №24 от 17.05.2023г. «О подготовке проекта планировки территории и проекта межевания территории объекта: «Расширение обустройства Нероновского нефтяного месторождени.2022г.» в границах сельского поселения </w:t>
      </w:r>
      <w:proofErr w:type="spellStart"/>
      <w:r w:rsidR="00D51B89" w:rsidRPr="000243DD">
        <w:rPr>
          <w:rFonts w:ascii="Times New Roman" w:hAnsi="Times New Roman" w:cs="Times New Roman"/>
          <w:sz w:val="24"/>
          <w:szCs w:val="24"/>
        </w:rPr>
        <w:t>Светлодольск</w:t>
      </w:r>
      <w:proofErr w:type="spellEnd"/>
      <w:r w:rsidR="00D51B89" w:rsidRPr="000243DD">
        <w:rPr>
          <w:rFonts w:ascii="Times New Roman" w:hAnsi="Times New Roman" w:cs="Times New Roman"/>
          <w:sz w:val="24"/>
          <w:szCs w:val="24"/>
        </w:rPr>
        <w:t xml:space="preserve"> </w:t>
      </w:r>
      <w:proofErr w:type="spellStart"/>
      <w:r w:rsidR="00D51B89" w:rsidRPr="000243DD">
        <w:rPr>
          <w:rFonts w:ascii="Times New Roman" w:hAnsi="Times New Roman" w:cs="Times New Roman"/>
          <w:sz w:val="24"/>
          <w:szCs w:val="24"/>
        </w:rPr>
        <w:t>муницпального</w:t>
      </w:r>
      <w:proofErr w:type="spellEnd"/>
      <w:r w:rsidR="00D51B89" w:rsidRPr="000243DD">
        <w:rPr>
          <w:rFonts w:ascii="Times New Roman" w:hAnsi="Times New Roman" w:cs="Times New Roman"/>
          <w:sz w:val="24"/>
          <w:szCs w:val="24"/>
        </w:rPr>
        <w:t xml:space="preserve"> района Сергиевский, самарской области. </w:t>
      </w:r>
    </w:p>
    <w:p w:rsidR="00FC7F94" w:rsidRDefault="00FC7F94" w:rsidP="00F0385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r w:rsidRPr="00FC7F94">
        <w:rPr>
          <w:rFonts w:ascii="Times New Roman" w:hAnsi="Times New Roman" w:cs="Times New Roman"/>
          <w:sz w:val="24"/>
          <w:szCs w:val="24"/>
        </w:rPr>
        <w:t>ООО «Регион-Сириус»</w:t>
      </w:r>
      <w:r>
        <w:rPr>
          <w:rFonts w:ascii="Times New Roman" w:hAnsi="Times New Roman" w:cs="Times New Roman"/>
          <w:sz w:val="24"/>
          <w:szCs w:val="24"/>
        </w:rPr>
        <w:t>.</w:t>
      </w:r>
    </w:p>
    <w:p w:rsidR="00C83BE6" w:rsidRDefault="00C83BE6" w:rsidP="00F0385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проекта: </w:t>
      </w:r>
      <w:r w:rsidRPr="00C83BE6">
        <w:rPr>
          <w:rFonts w:ascii="Times New Roman" w:hAnsi="Times New Roman" w:cs="Times New Roman"/>
          <w:sz w:val="24"/>
          <w:szCs w:val="24"/>
        </w:rPr>
        <w:t>установление границ земельных участков, предназначенных для строительства и размещения линейных объектов для обеспечения устойчивого развития территории.</w:t>
      </w:r>
    </w:p>
    <w:p w:rsidR="00826FFD" w:rsidRDefault="00826FFD" w:rsidP="00826FFD">
      <w:pPr>
        <w:pStyle w:val="2"/>
        <w:tabs>
          <w:tab w:val="left" w:pos="709"/>
        </w:tabs>
        <w:suppressAutoHyphens/>
        <w:spacing w:after="0"/>
        <w:ind w:left="0" w:firstLine="709"/>
        <w:jc w:val="both"/>
      </w:pPr>
      <w:r w:rsidRPr="004D563F">
        <w:rPr>
          <w:b/>
        </w:rPr>
        <w:t>Задачи проекта:</w:t>
      </w:r>
      <w:r>
        <w:t xml:space="preserve"> </w:t>
      </w:r>
      <w:r w:rsidRPr="00482162">
        <w:t xml:space="preserve">реализация проектных решений по строительству линейного объекта </w:t>
      </w:r>
      <w:r w:rsidRPr="00482162">
        <w:rPr>
          <w:rStyle w:val="11"/>
          <w:rFonts w:eastAsiaTheme="minorEastAsia"/>
        </w:rPr>
        <w:t>в</w:t>
      </w:r>
      <w:r w:rsidRPr="00482162">
        <w:t xml:space="preserve"> соответствии со схемой те</w:t>
      </w:r>
      <w:r>
        <w:t xml:space="preserve">рриториального планирования, </w:t>
      </w:r>
      <w:r w:rsidRPr="00482162">
        <w:t>так же выделение элементов планировочной структуры, установление параметров планируемого развития элементов планировочной структуры.</w:t>
      </w:r>
    </w:p>
    <w:p w:rsidR="00826FFD" w:rsidRDefault="00826FFD" w:rsidP="00826FFD">
      <w:pPr>
        <w:pStyle w:val="3"/>
        <w:shd w:val="clear" w:color="auto" w:fill="auto"/>
        <w:tabs>
          <w:tab w:val="left" w:pos="8647"/>
        </w:tabs>
        <w:spacing w:before="0" w:after="0" w:line="240" w:lineRule="auto"/>
        <w:ind w:firstLine="720"/>
        <w:jc w:val="both"/>
        <w:rPr>
          <w:rFonts w:ascii="Times New Roman" w:hAnsi="Times New Roman" w:cs="Times New Roman"/>
          <w:b/>
          <w:sz w:val="24"/>
          <w:szCs w:val="24"/>
        </w:rPr>
      </w:pPr>
    </w:p>
    <w:p w:rsidR="00DA6954" w:rsidRPr="000243DD" w:rsidRDefault="00DA6954" w:rsidP="00826FFD">
      <w:pPr>
        <w:pStyle w:val="3"/>
        <w:shd w:val="clear" w:color="auto" w:fill="auto"/>
        <w:tabs>
          <w:tab w:val="left" w:pos="8647"/>
        </w:tabs>
        <w:spacing w:before="0" w:after="0" w:line="240" w:lineRule="auto"/>
        <w:ind w:firstLine="720"/>
        <w:jc w:val="both"/>
        <w:rPr>
          <w:rFonts w:ascii="Times New Roman" w:hAnsi="Times New Roman" w:cs="Times New Roman"/>
          <w:b/>
          <w:sz w:val="24"/>
          <w:szCs w:val="24"/>
        </w:rPr>
      </w:pPr>
      <w:r w:rsidRPr="000243DD">
        <w:rPr>
          <w:rFonts w:ascii="Times New Roman" w:hAnsi="Times New Roman" w:cs="Times New Roman"/>
          <w:b/>
          <w:sz w:val="24"/>
          <w:szCs w:val="24"/>
        </w:rPr>
        <w:t xml:space="preserve">Состав проекта планировки территории включает в себя: </w:t>
      </w:r>
    </w:p>
    <w:p w:rsidR="00A6698B" w:rsidRDefault="00A6698B" w:rsidP="00826FFD">
      <w:pPr>
        <w:pStyle w:val="3"/>
        <w:shd w:val="clear" w:color="auto" w:fill="auto"/>
        <w:tabs>
          <w:tab w:val="left" w:pos="8647"/>
        </w:tabs>
        <w:spacing w:before="0" w:after="0" w:line="240" w:lineRule="auto"/>
        <w:ind w:firstLine="720"/>
        <w:jc w:val="both"/>
        <w:rPr>
          <w:rFonts w:ascii="Times New Roman" w:hAnsi="Times New Roman" w:cs="Times New Roman"/>
          <w:b/>
          <w:sz w:val="24"/>
          <w:szCs w:val="24"/>
        </w:rPr>
      </w:pPr>
    </w:p>
    <w:p w:rsidR="00DA6954" w:rsidRPr="000243DD" w:rsidRDefault="00DA6954" w:rsidP="00826FFD">
      <w:pPr>
        <w:pStyle w:val="3"/>
        <w:shd w:val="clear" w:color="auto" w:fill="auto"/>
        <w:tabs>
          <w:tab w:val="left" w:pos="8647"/>
        </w:tabs>
        <w:spacing w:before="0" w:after="0" w:line="240" w:lineRule="auto"/>
        <w:ind w:firstLine="720"/>
        <w:jc w:val="both"/>
        <w:rPr>
          <w:rFonts w:ascii="Times New Roman" w:hAnsi="Times New Roman" w:cs="Times New Roman"/>
          <w:b/>
          <w:sz w:val="24"/>
          <w:szCs w:val="24"/>
        </w:rPr>
      </w:pPr>
      <w:r w:rsidRPr="000243DD">
        <w:rPr>
          <w:rFonts w:ascii="Times New Roman" w:hAnsi="Times New Roman" w:cs="Times New Roman"/>
          <w:b/>
          <w:sz w:val="24"/>
          <w:szCs w:val="24"/>
        </w:rPr>
        <w:t xml:space="preserve">Линейные объекты: </w:t>
      </w:r>
    </w:p>
    <w:p w:rsidR="00DA6954" w:rsidRPr="000243DD" w:rsidRDefault="00DA6954" w:rsidP="00826FFD">
      <w:pPr>
        <w:pStyle w:val="a4"/>
        <w:numPr>
          <w:ilvl w:val="0"/>
          <w:numId w:val="1"/>
        </w:numPr>
        <w:autoSpaceDE w:val="0"/>
        <w:autoSpaceDN w:val="0"/>
        <w:adjustRightInd w:val="0"/>
        <w:jc w:val="both"/>
      </w:pPr>
      <w:r w:rsidRPr="000243DD">
        <w:t>Нефтегазосборный трубопровод от БГ куста скважин №14 до УП на сущ. ППСН;</w:t>
      </w:r>
    </w:p>
    <w:p w:rsidR="00DA6954" w:rsidRPr="000243DD" w:rsidRDefault="00DA6954" w:rsidP="00826FFD">
      <w:pPr>
        <w:pStyle w:val="a4"/>
        <w:numPr>
          <w:ilvl w:val="0"/>
          <w:numId w:val="1"/>
        </w:numPr>
        <w:autoSpaceDE w:val="0"/>
        <w:autoSpaceDN w:val="0"/>
        <w:adjustRightInd w:val="0"/>
        <w:jc w:val="both"/>
        <w:rPr>
          <w:i/>
          <w:u w:val="single"/>
        </w:rPr>
      </w:pPr>
      <w:r w:rsidRPr="000243DD">
        <w:t>ВЛ-6кВ от сущ. опоры фидера 6кВ до проекта. КТП куста скважин №14</w:t>
      </w:r>
      <w:r w:rsidRPr="000243DD">
        <w:rPr>
          <w:i/>
          <w:u w:val="single"/>
        </w:rPr>
        <w:t xml:space="preserve">. </w:t>
      </w:r>
    </w:p>
    <w:p w:rsidR="00DA6954" w:rsidRPr="000243DD" w:rsidRDefault="00DA6954" w:rsidP="00ED4387">
      <w:pPr>
        <w:pStyle w:val="a4"/>
        <w:numPr>
          <w:ilvl w:val="0"/>
          <w:numId w:val="1"/>
        </w:numPr>
        <w:autoSpaceDE w:val="0"/>
        <w:autoSpaceDN w:val="0"/>
        <w:adjustRightInd w:val="0"/>
        <w:jc w:val="both"/>
      </w:pPr>
      <w:r w:rsidRPr="000243DD">
        <w:t xml:space="preserve">Нефтегазосборный трубопровод от БГ куста скважин №19 до УП в сущ. нефтесборный трубопровод. </w:t>
      </w:r>
    </w:p>
    <w:p w:rsidR="00DA6954" w:rsidRPr="000243DD" w:rsidRDefault="00DA6954" w:rsidP="00ED4387">
      <w:pPr>
        <w:pStyle w:val="a4"/>
        <w:numPr>
          <w:ilvl w:val="0"/>
          <w:numId w:val="1"/>
        </w:numPr>
        <w:autoSpaceDE w:val="0"/>
        <w:autoSpaceDN w:val="0"/>
        <w:adjustRightInd w:val="0"/>
        <w:jc w:val="both"/>
      </w:pPr>
      <w:r w:rsidRPr="000243DD">
        <w:t>Нефтегазосборный трубопровод от БГ куста скважин №23 до УП в сущ. нефтесборный трубопровод.</w:t>
      </w:r>
    </w:p>
    <w:p w:rsidR="00DA6954" w:rsidRPr="000243DD" w:rsidRDefault="00DA6954" w:rsidP="00ED4387">
      <w:pPr>
        <w:pStyle w:val="a4"/>
        <w:numPr>
          <w:ilvl w:val="0"/>
          <w:numId w:val="1"/>
        </w:numPr>
        <w:autoSpaceDE w:val="0"/>
        <w:autoSpaceDN w:val="0"/>
        <w:adjustRightInd w:val="0"/>
        <w:jc w:val="both"/>
      </w:pPr>
      <w:r w:rsidRPr="000243DD">
        <w:t xml:space="preserve">Водовод от шурфов №1 и 2 на сущ. ППСН до </w:t>
      </w:r>
      <w:proofErr w:type="spellStart"/>
      <w:r w:rsidRPr="000243DD">
        <w:t>скв</w:t>
      </w:r>
      <w:proofErr w:type="spellEnd"/>
      <w:r w:rsidRPr="000243DD">
        <w:t xml:space="preserve">. 6 куста скважин №1. </w:t>
      </w:r>
    </w:p>
    <w:p w:rsidR="00DA6954" w:rsidRPr="000243DD" w:rsidRDefault="00ED4387" w:rsidP="00ED4387">
      <w:pPr>
        <w:pStyle w:val="3"/>
        <w:shd w:val="clear" w:color="auto" w:fill="auto"/>
        <w:tabs>
          <w:tab w:val="left" w:pos="0"/>
        </w:tabs>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A6954" w:rsidRPr="000243DD">
        <w:rPr>
          <w:rFonts w:ascii="Times New Roman" w:hAnsi="Times New Roman" w:cs="Times New Roman"/>
          <w:sz w:val="24"/>
          <w:szCs w:val="24"/>
        </w:rPr>
        <w:t>Общая площадь зоны планируемого размещения линейного объекта</w:t>
      </w:r>
      <w:r w:rsidR="007014BA" w:rsidRPr="000243DD">
        <w:rPr>
          <w:rFonts w:ascii="Times New Roman" w:hAnsi="Times New Roman" w:cs="Times New Roman"/>
          <w:sz w:val="24"/>
          <w:szCs w:val="24"/>
        </w:rPr>
        <w:t xml:space="preserve"> и общая площадь</w:t>
      </w:r>
      <w:r w:rsidR="00DA6954" w:rsidRPr="000243DD">
        <w:rPr>
          <w:rFonts w:ascii="Times New Roman" w:hAnsi="Times New Roman" w:cs="Times New Roman"/>
          <w:sz w:val="24"/>
          <w:szCs w:val="24"/>
        </w:rPr>
        <w:t xml:space="preserve"> </w:t>
      </w:r>
      <w:r w:rsidR="007014BA" w:rsidRPr="000243DD">
        <w:rPr>
          <w:rFonts w:ascii="Times New Roman" w:hAnsi="Times New Roman" w:cs="Times New Roman"/>
          <w:sz w:val="24"/>
          <w:szCs w:val="24"/>
        </w:rPr>
        <w:t xml:space="preserve">земельных участков, предусматривающих размещение линейных объектов, </w:t>
      </w:r>
      <w:r w:rsidR="00DA6954" w:rsidRPr="000243DD">
        <w:rPr>
          <w:rFonts w:ascii="Times New Roman" w:hAnsi="Times New Roman" w:cs="Times New Roman"/>
          <w:sz w:val="24"/>
          <w:szCs w:val="24"/>
        </w:rPr>
        <w:t xml:space="preserve">составляет 52 803, 42 </w:t>
      </w:r>
      <w:proofErr w:type="spellStart"/>
      <w:r w:rsidR="00DA6954" w:rsidRPr="000243DD">
        <w:rPr>
          <w:rFonts w:ascii="Times New Roman" w:hAnsi="Times New Roman" w:cs="Times New Roman"/>
          <w:sz w:val="24"/>
          <w:szCs w:val="24"/>
        </w:rPr>
        <w:t>кв.м</w:t>
      </w:r>
      <w:proofErr w:type="spellEnd"/>
      <w:r w:rsidR="00DA6954" w:rsidRPr="000243DD">
        <w:rPr>
          <w:rFonts w:ascii="Times New Roman" w:hAnsi="Times New Roman" w:cs="Times New Roman"/>
          <w:sz w:val="24"/>
          <w:szCs w:val="24"/>
        </w:rPr>
        <w:t>.</w:t>
      </w:r>
    </w:p>
    <w:p w:rsidR="00DA6954" w:rsidRPr="000243DD" w:rsidRDefault="00DA6954" w:rsidP="00ED4387">
      <w:pPr>
        <w:pStyle w:val="3"/>
        <w:shd w:val="clear" w:color="auto" w:fill="auto"/>
        <w:tabs>
          <w:tab w:val="left" w:pos="8647"/>
        </w:tabs>
        <w:spacing w:before="0" w:after="0" w:line="240" w:lineRule="auto"/>
        <w:ind w:firstLine="720"/>
        <w:jc w:val="both"/>
        <w:rPr>
          <w:rFonts w:ascii="Times New Roman" w:hAnsi="Times New Roman" w:cs="Times New Roman"/>
          <w:sz w:val="24"/>
          <w:szCs w:val="24"/>
        </w:rPr>
      </w:pPr>
      <w:r w:rsidRPr="000243DD">
        <w:rPr>
          <w:rFonts w:ascii="Times New Roman" w:hAnsi="Times New Roman" w:cs="Times New Roman"/>
          <w:sz w:val="24"/>
          <w:szCs w:val="24"/>
        </w:rPr>
        <w:t>Для площадных объектов разрабатывается градостроительный план земельных участков согласно действующего законодатель</w:t>
      </w:r>
      <w:r w:rsidRPr="000243DD">
        <w:rPr>
          <w:rFonts w:ascii="Times New Roman" w:hAnsi="Times New Roman" w:cs="Times New Roman"/>
          <w:sz w:val="24"/>
          <w:szCs w:val="24"/>
        </w:rPr>
        <w:softHyphen/>
        <w:t xml:space="preserve">ства ст.57.3 </w:t>
      </w:r>
      <w:proofErr w:type="spellStart"/>
      <w:r w:rsidRPr="000243DD">
        <w:rPr>
          <w:rFonts w:ascii="Times New Roman" w:hAnsi="Times New Roman" w:cs="Times New Roman"/>
          <w:sz w:val="24"/>
          <w:szCs w:val="24"/>
        </w:rPr>
        <w:t>ГрК</w:t>
      </w:r>
      <w:proofErr w:type="spellEnd"/>
      <w:r w:rsidRPr="000243DD">
        <w:rPr>
          <w:rFonts w:ascii="Times New Roman" w:hAnsi="Times New Roman" w:cs="Times New Roman"/>
          <w:sz w:val="24"/>
          <w:szCs w:val="24"/>
        </w:rPr>
        <w:t xml:space="preserve"> РФ.</w:t>
      </w:r>
      <w:r w:rsidR="00216B61">
        <w:rPr>
          <w:rFonts w:ascii="Times New Roman" w:hAnsi="Times New Roman" w:cs="Times New Roman"/>
          <w:sz w:val="24"/>
          <w:szCs w:val="24"/>
        </w:rPr>
        <w:t xml:space="preserve"> </w:t>
      </w:r>
    </w:p>
    <w:p w:rsidR="00A6698B" w:rsidRDefault="00A6698B" w:rsidP="00ED4387">
      <w:pPr>
        <w:pStyle w:val="3"/>
        <w:shd w:val="clear" w:color="auto" w:fill="auto"/>
        <w:tabs>
          <w:tab w:val="left" w:pos="8647"/>
        </w:tabs>
        <w:spacing w:before="0" w:after="0" w:line="240" w:lineRule="auto"/>
        <w:ind w:firstLine="720"/>
        <w:jc w:val="both"/>
        <w:rPr>
          <w:rFonts w:ascii="Times New Roman" w:hAnsi="Times New Roman" w:cs="Times New Roman"/>
          <w:b/>
          <w:sz w:val="24"/>
          <w:szCs w:val="24"/>
        </w:rPr>
      </w:pPr>
    </w:p>
    <w:p w:rsidR="00DA6954" w:rsidRPr="000243DD" w:rsidRDefault="00DA6954" w:rsidP="00ED4387">
      <w:pPr>
        <w:pStyle w:val="3"/>
        <w:shd w:val="clear" w:color="auto" w:fill="auto"/>
        <w:tabs>
          <w:tab w:val="left" w:pos="8647"/>
        </w:tabs>
        <w:spacing w:before="0" w:after="0" w:line="240" w:lineRule="auto"/>
        <w:ind w:firstLine="720"/>
        <w:jc w:val="both"/>
        <w:rPr>
          <w:rFonts w:ascii="Times New Roman" w:hAnsi="Times New Roman" w:cs="Times New Roman"/>
          <w:b/>
          <w:sz w:val="24"/>
          <w:szCs w:val="24"/>
        </w:rPr>
      </w:pPr>
      <w:r w:rsidRPr="000243DD">
        <w:rPr>
          <w:rFonts w:ascii="Times New Roman" w:hAnsi="Times New Roman" w:cs="Times New Roman"/>
          <w:b/>
          <w:sz w:val="24"/>
          <w:szCs w:val="24"/>
        </w:rPr>
        <w:t>Описание:</w:t>
      </w:r>
    </w:p>
    <w:p w:rsidR="00DA6954" w:rsidRPr="000243DD" w:rsidRDefault="00DA6954" w:rsidP="006F34FF">
      <w:pPr>
        <w:autoSpaceDE w:val="0"/>
        <w:autoSpaceDN w:val="0"/>
        <w:adjustRightInd w:val="0"/>
        <w:spacing w:after="0" w:line="240" w:lineRule="auto"/>
        <w:jc w:val="both"/>
        <w:rPr>
          <w:rFonts w:ascii="Times New Roman" w:hAnsi="Times New Roman" w:cs="Times New Roman"/>
          <w:color w:val="000000"/>
          <w:sz w:val="24"/>
          <w:szCs w:val="24"/>
        </w:rPr>
      </w:pPr>
      <w:r w:rsidRPr="006F34FF">
        <w:rPr>
          <w:rFonts w:ascii="Times New Roman" w:hAnsi="Times New Roman" w:cs="Times New Roman"/>
          <w:b/>
          <w:sz w:val="24"/>
          <w:szCs w:val="24"/>
          <w:u w:val="single"/>
        </w:rPr>
        <w:t xml:space="preserve">Нефтегазосборный трубопровод от БГ куста скважин №14 до УП на сущ. ППСН. </w:t>
      </w:r>
      <w:r w:rsidR="006F34FF">
        <w:rPr>
          <w:rFonts w:ascii="Times New Roman" w:hAnsi="Times New Roman" w:cs="Times New Roman"/>
          <w:b/>
          <w:sz w:val="24"/>
          <w:szCs w:val="24"/>
          <w:u w:val="single"/>
        </w:rPr>
        <w:t xml:space="preserve"> </w:t>
      </w:r>
      <w:r w:rsidRPr="000243DD">
        <w:rPr>
          <w:rFonts w:ascii="Times New Roman" w:hAnsi="Times New Roman" w:cs="Times New Roman"/>
          <w:sz w:val="24"/>
          <w:szCs w:val="24"/>
        </w:rPr>
        <w:t>Трасса берет свое начало на ПК0+0,00 от БГ проектируемого куста скважин №14 и следует в северо-восточном направлении до Уг.1 (ПК0+27,51), поворачивает лево на 60°, продолжает свое следование в северном направлении до конца трассы (ПК11+26,79).</w:t>
      </w:r>
      <w:r w:rsidRPr="000243DD">
        <w:rPr>
          <w:rFonts w:ascii="Times New Roman" w:hAnsi="Times New Roman" w:cs="Times New Roman"/>
          <w:color w:val="000000"/>
          <w:sz w:val="24"/>
          <w:szCs w:val="24"/>
        </w:rPr>
        <w:t xml:space="preserve"> </w:t>
      </w:r>
      <w:r w:rsidRPr="000243DD">
        <w:rPr>
          <w:rFonts w:ascii="Times New Roman" w:hAnsi="Times New Roman" w:cs="Times New Roman"/>
          <w:spacing w:val="-4"/>
          <w:sz w:val="24"/>
          <w:szCs w:val="24"/>
        </w:rPr>
        <w:t xml:space="preserve">Рельеф по трассе равнинный с уклоном поверхности менее 1°. Колебание высотных отметок 87,58 - 98,84 </w:t>
      </w:r>
      <w:proofErr w:type="spellStart"/>
      <w:r w:rsidRPr="000243DD">
        <w:rPr>
          <w:rFonts w:ascii="Times New Roman" w:hAnsi="Times New Roman" w:cs="Times New Roman"/>
          <w:spacing w:val="-4"/>
          <w:sz w:val="24"/>
          <w:szCs w:val="24"/>
        </w:rPr>
        <w:t>мБс</w:t>
      </w:r>
      <w:proofErr w:type="spellEnd"/>
      <w:r w:rsidRPr="000243DD">
        <w:rPr>
          <w:rFonts w:ascii="Times New Roman" w:hAnsi="Times New Roman" w:cs="Times New Roman"/>
          <w:spacing w:val="-4"/>
          <w:sz w:val="24"/>
          <w:szCs w:val="24"/>
        </w:rPr>
        <w:t>. Протяженность трассы 1126,78 м.</w:t>
      </w:r>
      <w:r w:rsidRPr="000243DD">
        <w:rPr>
          <w:rFonts w:ascii="Times New Roman" w:hAnsi="Times New Roman" w:cs="Times New Roman"/>
          <w:color w:val="000000"/>
          <w:sz w:val="24"/>
          <w:szCs w:val="24"/>
        </w:rPr>
        <w:t xml:space="preserve"> </w:t>
      </w:r>
    </w:p>
    <w:p w:rsidR="00DA6954" w:rsidRPr="006F34FF" w:rsidRDefault="00DA6954" w:rsidP="006F34FF">
      <w:pPr>
        <w:autoSpaceDE w:val="0"/>
        <w:autoSpaceDN w:val="0"/>
        <w:adjustRightInd w:val="0"/>
        <w:spacing w:after="0" w:line="240" w:lineRule="auto"/>
        <w:jc w:val="both"/>
        <w:rPr>
          <w:rFonts w:ascii="Times New Roman" w:hAnsi="Times New Roman" w:cs="Times New Roman"/>
          <w:b/>
          <w:sz w:val="24"/>
          <w:szCs w:val="24"/>
          <w:u w:val="single"/>
        </w:rPr>
      </w:pPr>
      <w:r w:rsidRPr="006F34FF">
        <w:rPr>
          <w:rFonts w:ascii="Times New Roman" w:hAnsi="Times New Roman" w:cs="Times New Roman"/>
          <w:b/>
          <w:sz w:val="24"/>
          <w:szCs w:val="24"/>
          <w:u w:val="single"/>
        </w:rPr>
        <w:t xml:space="preserve">ВЛ-6кВ от сущ. опоры фидера 6кВ до проекта. КТП куста скважин №14. </w:t>
      </w:r>
    </w:p>
    <w:p w:rsidR="00DA6954" w:rsidRPr="000243DD" w:rsidRDefault="00DA6954" w:rsidP="00ED4387">
      <w:pPr>
        <w:autoSpaceDE w:val="0"/>
        <w:autoSpaceDN w:val="0"/>
        <w:adjustRightInd w:val="0"/>
        <w:spacing w:after="0" w:line="240" w:lineRule="auto"/>
        <w:jc w:val="both"/>
        <w:rPr>
          <w:rFonts w:ascii="Times New Roman" w:hAnsi="Times New Roman" w:cs="Times New Roman"/>
          <w:spacing w:val="-4"/>
          <w:sz w:val="24"/>
          <w:szCs w:val="24"/>
        </w:rPr>
      </w:pPr>
      <w:r w:rsidRPr="000243DD">
        <w:rPr>
          <w:rFonts w:ascii="Times New Roman" w:hAnsi="Times New Roman" w:cs="Times New Roman"/>
          <w:sz w:val="24"/>
          <w:szCs w:val="24"/>
        </w:rPr>
        <w:t xml:space="preserve">Трасса берет свое начало от опоры 26 ВЛ-6 </w:t>
      </w:r>
      <w:proofErr w:type="spellStart"/>
      <w:r w:rsidRPr="000243DD">
        <w:rPr>
          <w:rFonts w:ascii="Times New Roman" w:hAnsi="Times New Roman" w:cs="Times New Roman"/>
          <w:sz w:val="24"/>
          <w:szCs w:val="24"/>
        </w:rPr>
        <w:t>кВ</w:t>
      </w:r>
      <w:proofErr w:type="spellEnd"/>
      <w:r w:rsidRPr="000243DD">
        <w:rPr>
          <w:rFonts w:ascii="Times New Roman" w:hAnsi="Times New Roman" w:cs="Times New Roman"/>
          <w:sz w:val="24"/>
          <w:szCs w:val="24"/>
        </w:rPr>
        <w:t xml:space="preserve"> ф.3022.01 ПС «Серноводская-110/6» на ПК0+0,00 и следует в юго-западном направлении до УП1 (ПК3+22,02), поворачивает лево на 13°, продолжает свое следование в заданном направлении до УП2 (ПК6+72,81), поворачивая право на 10° и далее следует до конца трассы (ПК9+75,27).</w:t>
      </w:r>
      <w:r w:rsidRPr="000243DD">
        <w:rPr>
          <w:rFonts w:ascii="Times New Roman" w:hAnsi="Times New Roman" w:cs="Times New Roman"/>
          <w:color w:val="000000"/>
          <w:sz w:val="24"/>
          <w:szCs w:val="24"/>
        </w:rPr>
        <w:t xml:space="preserve"> </w:t>
      </w:r>
      <w:r w:rsidRPr="000243DD">
        <w:rPr>
          <w:rFonts w:ascii="Times New Roman" w:hAnsi="Times New Roman" w:cs="Times New Roman"/>
          <w:spacing w:val="-4"/>
          <w:sz w:val="24"/>
          <w:szCs w:val="24"/>
        </w:rPr>
        <w:t xml:space="preserve">Рельеф по трассе всхолмленный с уклоном поверхности 1.18°. Колебание высотных отметок 91,00-109,26 </w:t>
      </w:r>
      <w:proofErr w:type="spellStart"/>
      <w:r w:rsidRPr="000243DD">
        <w:rPr>
          <w:rFonts w:ascii="Times New Roman" w:hAnsi="Times New Roman" w:cs="Times New Roman"/>
          <w:spacing w:val="-4"/>
          <w:sz w:val="24"/>
          <w:szCs w:val="24"/>
        </w:rPr>
        <w:t>мБс</w:t>
      </w:r>
      <w:proofErr w:type="spellEnd"/>
      <w:r w:rsidRPr="000243DD">
        <w:rPr>
          <w:rFonts w:ascii="Times New Roman" w:hAnsi="Times New Roman" w:cs="Times New Roman"/>
          <w:spacing w:val="-4"/>
          <w:sz w:val="24"/>
          <w:szCs w:val="24"/>
        </w:rPr>
        <w:t>. Протяженность трассы 975,27 м.</w:t>
      </w:r>
    </w:p>
    <w:p w:rsidR="00DA6954" w:rsidRPr="009132F3" w:rsidRDefault="00DA6954" w:rsidP="006F34FF">
      <w:pPr>
        <w:autoSpaceDE w:val="0"/>
        <w:autoSpaceDN w:val="0"/>
        <w:adjustRightInd w:val="0"/>
        <w:spacing w:after="0" w:line="240" w:lineRule="auto"/>
        <w:jc w:val="both"/>
        <w:rPr>
          <w:rFonts w:ascii="Times New Roman" w:hAnsi="Times New Roman" w:cs="Times New Roman"/>
          <w:b/>
          <w:sz w:val="24"/>
          <w:szCs w:val="24"/>
          <w:u w:val="single"/>
        </w:rPr>
      </w:pPr>
      <w:r w:rsidRPr="009132F3">
        <w:rPr>
          <w:rFonts w:ascii="Times New Roman" w:hAnsi="Times New Roman" w:cs="Times New Roman"/>
          <w:b/>
          <w:sz w:val="24"/>
          <w:szCs w:val="24"/>
          <w:u w:val="single"/>
        </w:rPr>
        <w:t xml:space="preserve">Нефтегазосборный трубопровод от БГ куста скважин №19 до УП в сущ. нефтесборный трубопровод. </w:t>
      </w:r>
    </w:p>
    <w:p w:rsidR="00DA6954" w:rsidRPr="000243DD" w:rsidRDefault="00DA6954" w:rsidP="00ED4387">
      <w:pPr>
        <w:autoSpaceDE w:val="0"/>
        <w:autoSpaceDN w:val="0"/>
        <w:adjustRightInd w:val="0"/>
        <w:spacing w:after="0" w:line="240" w:lineRule="auto"/>
        <w:jc w:val="both"/>
        <w:rPr>
          <w:rFonts w:ascii="Times New Roman" w:hAnsi="Times New Roman" w:cs="Times New Roman"/>
          <w:color w:val="000000"/>
          <w:sz w:val="24"/>
          <w:szCs w:val="24"/>
        </w:rPr>
      </w:pPr>
      <w:r w:rsidRPr="000243DD">
        <w:rPr>
          <w:rFonts w:ascii="Times New Roman" w:hAnsi="Times New Roman" w:cs="Times New Roman"/>
          <w:sz w:val="24"/>
          <w:szCs w:val="24"/>
        </w:rPr>
        <w:lastRenderedPageBreak/>
        <w:t>Трасса берет свое начало на ПК0+0,00 от БГ куста скважин №19 и следует в северо-восточном направлении до Уг.1 (ПК0+61,26), поворачивает лево на 90°, продолжает свое следование в северо-западном направлении до конца трассы (ПК0+78,24).</w:t>
      </w:r>
      <w:r w:rsidRPr="000243DD">
        <w:rPr>
          <w:rFonts w:ascii="Times New Roman" w:hAnsi="Times New Roman" w:cs="Times New Roman"/>
          <w:color w:val="000000"/>
          <w:sz w:val="24"/>
          <w:szCs w:val="24"/>
        </w:rPr>
        <w:t xml:space="preserve"> </w:t>
      </w:r>
      <w:r w:rsidRPr="000243DD">
        <w:rPr>
          <w:rFonts w:ascii="Times New Roman" w:hAnsi="Times New Roman" w:cs="Times New Roman"/>
          <w:spacing w:val="-4"/>
          <w:sz w:val="24"/>
          <w:szCs w:val="24"/>
        </w:rPr>
        <w:t xml:space="preserve">Рельеф по трассе равнинный с уклоном поверхности менее 1°. Колебание высотных отметок 108,81-109,34 </w:t>
      </w:r>
      <w:proofErr w:type="spellStart"/>
      <w:r w:rsidRPr="000243DD">
        <w:rPr>
          <w:rFonts w:ascii="Times New Roman" w:hAnsi="Times New Roman" w:cs="Times New Roman"/>
          <w:spacing w:val="-4"/>
          <w:sz w:val="24"/>
          <w:szCs w:val="24"/>
        </w:rPr>
        <w:t>мБс</w:t>
      </w:r>
      <w:proofErr w:type="spellEnd"/>
      <w:r w:rsidRPr="000243DD">
        <w:rPr>
          <w:rFonts w:ascii="Times New Roman" w:hAnsi="Times New Roman" w:cs="Times New Roman"/>
          <w:spacing w:val="-4"/>
          <w:sz w:val="24"/>
          <w:szCs w:val="24"/>
        </w:rPr>
        <w:t>. Протяженность трассы 78,24 м.</w:t>
      </w:r>
      <w:r w:rsidRPr="000243DD">
        <w:rPr>
          <w:rFonts w:ascii="Times New Roman" w:hAnsi="Times New Roman" w:cs="Times New Roman"/>
          <w:color w:val="000000"/>
          <w:sz w:val="24"/>
          <w:szCs w:val="24"/>
        </w:rPr>
        <w:t xml:space="preserve"> </w:t>
      </w:r>
    </w:p>
    <w:p w:rsidR="00DA6954" w:rsidRPr="009132F3" w:rsidRDefault="00DA6954" w:rsidP="0076494E">
      <w:pPr>
        <w:autoSpaceDE w:val="0"/>
        <w:autoSpaceDN w:val="0"/>
        <w:adjustRightInd w:val="0"/>
        <w:spacing w:after="0" w:line="240" w:lineRule="auto"/>
        <w:jc w:val="both"/>
        <w:rPr>
          <w:rFonts w:ascii="Times New Roman" w:hAnsi="Times New Roman" w:cs="Times New Roman"/>
          <w:b/>
          <w:sz w:val="24"/>
          <w:szCs w:val="24"/>
          <w:u w:val="single"/>
        </w:rPr>
      </w:pPr>
      <w:r w:rsidRPr="009132F3">
        <w:rPr>
          <w:rFonts w:ascii="Times New Roman" w:hAnsi="Times New Roman" w:cs="Times New Roman"/>
          <w:b/>
          <w:sz w:val="24"/>
          <w:szCs w:val="24"/>
          <w:u w:val="single"/>
        </w:rPr>
        <w:t>Нефтегазосборный трубопровод от БГ куста скважин №23 до УП в сущ. нефтесборный трубопровод.</w:t>
      </w:r>
    </w:p>
    <w:p w:rsidR="00DA6954" w:rsidRPr="000243DD" w:rsidRDefault="00DA6954" w:rsidP="00ED4387">
      <w:pPr>
        <w:autoSpaceDE w:val="0"/>
        <w:autoSpaceDN w:val="0"/>
        <w:adjustRightInd w:val="0"/>
        <w:spacing w:after="0" w:line="240" w:lineRule="auto"/>
        <w:jc w:val="both"/>
        <w:rPr>
          <w:rFonts w:ascii="Times New Roman" w:hAnsi="Times New Roman" w:cs="Times New Roman"/>
          <w:color w:val="000000"/>
          <w:sz w:val="24"/>
          <w:szCs w:val="24"/>
        </w:rPr>
      </w:pPr>
      <w:r w:rsidRPr="000243DD">
        <w:rPr>
          <w:rFonts w:ascii="Times New Roman" w:hAnsi="Times New Roman" w:cs="Times New Roman"/>
          <w:sz w:val="24"/>
          <w:szCs w:val="24"/>
        </w:rPr>
        <w:t>Трасса берет свое начало на ПК0+0,00 от БГ куста скважин №23 и следует в северо-восточном направлении до Уг.1 (ПК0+46,54), поворачивает лево на 15°, продолжает свое следование в юго-западном направлении до Уг.2 (ПК0+66,06), поворачивает право на 19°, далее следует до Уг.3 (ПК1+27,43), поворачивает право на 90°, продолжает свое следование в северо-западном направлении до Уг.4 (ПК1+84,58), поворачивает право на 90° и следует на восток до конца трассы (ПК1+86,19).</w:t>
      </w:r>
      <w:r w:rsidRPr="000243DD">
        <w:rPr>
          <w:rFonts w:ascii="Times New Roman" w:hAnsi="Times New Roman" w:cs="Times New Roman"/>
          <w:color w:val="000000"/>
          <w:sz w:val="24"/>
          <w:szCs w:val="24"/>
        </w:rPr>
        <w:t xml:space="preserve"> </w:t>
      </w:r>
      <w:r w:rsidRPr="000243DD">
        <w:rPr>
          <w:rFonts w:ascii="Times New Roman" w:hAnsi="Times New Roman" w:cs="Times New Roman"/>
          <w:spacing w:val="-4"/>
          <w:sz w:val="24"/>
          <w:szCs w:val="24"/>
        </w:rPr>
        <w:t xml:space="preserve">Рельеф по трассе равнинный с уклоном поверхности менее 1°. Колебание высотных отметок 104,58-108,88 </w:t>
      </w:r>
      <w:proofErr w:type="spellStart"/>
      <w:r w:rsidRPr="000243DD">
        <w:rPr>
          <w:rFonts w:ascii="Times New Roman" w:hAnsi="Times New Roman" w:cs="Times New Roman"/>
          <w:spacing w:val="-4"/>
          <w:sz w:val="24"/>
          <w:szCs w:val="24"/>
        </w:rPr>
        <w:t>мБс</w:t>
      </w:r>
      <w:proofErr w:type="spellEnd"/>
      <w:r w:rsidRPr="000243DD">
        <w:rPr>
          <w:rFonts w:ascii="Times New Roman" w:hAnsi="Times New Roman" w:cs="Times New Roman"/>
          <w:spacing w:val="-4"/>
          <w:sz w:val="24"/>
          <w:szCs w:val="24"/>
        </w:rPr>
        <w:t>. Протяженность трассы 186,19 м.</w:t>
      </w:r>
      <w:r w:rsidRPr="000243DD">
        <w:rPr>
          <w:rFonts w:ascii="Times New Roman" w:hAnsi="Times New Roman" w:cs="Times New Roman"/>
          <w:color w:val="000000"/>
          <w:sz w:val="24"/>
          <w:szCs w:val="24"/>
        </w:rPr>
        <w:t xml:space="preserve"> </w:t>
      </w:r>
    </w:p>
    <w:p w:rsidR="00DA6954" w:rsidRPr="009132F3" w:rsidRDefault="00DA6954" w:rsidP="0076494E">
      <w:pPr>
        <w:autoSpaceDE w:val="0"/>
        <w:autoSpaceDN w:val="0"/>
        <w:adjustRightInd w:val="0"/>
        <w:spacing w:after="0" w:line="240" w:lineRule="auto"/>
        <w:jc w:val="both"/>
        <w:rPr>
          <w:rFonts w:ascii="Times New Roman" w:hAnsi="Times New Roman" w:cs="Times New Roman"/>
          <w:b/>
          <w:sz w:val="24"/>
          <w:szCs w:val="24"/>
          <w:u w:val="single"/>
        </w:rPr>
      </w:pPr>
      <w:r w:rsidRPr="009132F3">
        <w:rPr>
          <w:rFonts w:ascii="Times New Roman" w:hAnsi="Times New Roman" w:cs="Times New Roman"/>
          <w:b/>
          <w:sz w:val="24"/>
          <w:szCs w:val="24"/>
          <w:u w:val="single"/>
        </w:rPr>
        <w:t xml:space="preserve">Водовод от шурфов №1 и 2 на сущ. ППСН до </w:t>
      </w:r>
      <w:proofErr w:type="spellStart"/>
      <w:r w:rsidRPr="009132F3">
        <w:rPr>
          <w:rFonts w:ascii="Times New Roman" w:hAnsi="Times New Roman" w:cs="Times New Roman"/>
          <w:b/>
          <w:sz w:val="24"/>
          <w:szCs w:val="24"/>
          <w:u w:val="single"/>
        </w:rPr>
        <w:t>скв</w:t>
      </w:r>
      <w:proofErr w:type="spellEnd"/>
      <w:r w:rsidRPr="009132F3">
        <w:rPr>
          <w:rFonts w:ascii="Times New Roman" w:hAnsi="Times New Roman" w:cs="Times New Roman"/>
          <w:b/>
          <w:sz w:val="24"/>
          <w:szCs w:val="24"/>
          <w:u w:val="single"/>
        </w:rPr>
        <w:t xml:space="preserve">. 6 куста скважин №1. </w:t>
      </w:r>
    </w:p>
    <w:p w:rsidR="00DA6954" w:rsidRPr="000243DD" w:rsidRDefault="00DA6954" w:rsidP="00946ACF">
      <w:pPr>
        <w:autoSpaceDE w:val="0"/>
        <w:autoSpaceDN w:val="0"/>
        <w:adjustRightInd w:val="0"/>
        <w:spacing w:after="0" w:line="240" w:lineRule="auto"/>
        <w:jc w:val="both"/>
        <w:rPr>
          <w:rFonts w:ascii="Times New Roman" w:hAnsi="Times New Roman" w:cs="Times New Roman"/>
          <w:color w:val="000000"/>
          <w:sz w:val="24"/>
          <w:szCs w:val="24"/>
        </w:rPr>
      </w:pPr>
      <w:r w:rsidRPr="000243DD">
        <w:rPr>
          <w:rFonts w:ascii="Times New Roman" w:hAnsi="Times New Roman" w:cs="Times New Roman"/>
          <w:sz w:val="24"/>
          <w:szCs w:val="24"/>
        </w:rPr>
        <w:t>Трасса берет свое начало на ПК0+0,00 и следует в юго-западном направлении до Уг.1 (ПК0+54,04), поворачивает право на 90°, продолжает свое следование в северо-западном направлении до Уг.2 (ПК1+38,25), поворачивая право на 90° и следует в северо-восточном направлении до конца трассы (ПК1+78,94).</w:t>
      </w:r>
      <w:r w:rsidRPr="000243DD">
        <w:rPr>
          <w:rFonts w:ascii="Times New Roman" w:hAnsi="Times New Roman" w:cs="Times New Roman"/>
          <w:color w:val="000000"/>
          <w:sz w:val="24"/>
          <w:szCs w:val="24"/>
        </w:rPr>
        <w:t xml:space="preserve"> </w:t>
      </w:r>
      <w:r w:rsidRPr="000243DD">
        <w:rPr>
          <w:rFonts w:ascii="Times New Roman" w:hAnsi="Times New Roman" w:cs="Times New Roman"/>
          <w:spacing w:val="-4"/>
          <w:sz w:val="24"/>
          <w:szCs w:val="24"/>
        </w:rPr>
        <w:t xml:space="preserve">Рельеф по трассе равнинный с уклоном поверхности менее 1°. Колебание высотных отметок 94,47-97,05 </w:t>
      </w:r>
      <w:proofErr w:type="spellStart"/>
      <w:r w:rsidRPr="000243DD">
        <w:rPr>
          <w:rFonts w:ascii="Times New Roman" w:hAnsi="Times New Roman" w:cs="Times New Roman"/>
          <w:spacing w:val="-4"/>
          <w:sz w:val="24"/>
          <w:szCs w:val="24"/>
        </w:rPr>
        <w:t>мБс</w:t>
      </w:r>
      <w:proofErr w:type="spellEnd"/>
      <w:r w:rsidRPr="000243DD">
        <w:rPr>
          <w:rFonts w:ascii="Times New Roman" w:hAnsi="Times New Roman" w:cs="Times New Roman"/>
          <w:spacing w:val="-4"/>
          <w:sz w:val="24"/>
          <w:szCs w:val="24"/>
        </w:rPr>
        <w:t>. Протяженность трассы 178,94 м.</w:t>
      </w:r>
      <w:r w:rsidRPr="000243DD">
        <w:rPr>
          <w:rFonts w:ascii="Times New Roman" w:hAnsi="Times New Roman" w:cs="Times New Roman"/>
          <w:color w:val="000000"/>
          <w:sz w:val="24"/>
          <w:szCs w:val="24"/>
        </w:rPr>
        <w:t xml:space="preserve"> </w:t>
      </w:r>
    </w:p>
    <w:p w:rsidR="00C63EF1" w:rsidRDefault="00C63EF1" w:rsidP="00946ACF">
      <w:pPr>
        <w:spacing w:after="0" w:line="240" w:lineRule="auto"/>
        <w:ind w:firstLine="708"/>
        <w:jc w:val="both"/>
        <w:rPr>
          <w:rFonts w:ascii="Times New Roman" w:hAnsi="Times New Roman" w:cs="Times New Roman"/>
          <w:sz w:val="24"/>
          <w:szCs w:val="24"/>
        </w:rPr>
      </w:pPr>
    </w:p>
    <w:p w:rsidR="00DA6954" w:rsidRPr="00217773" w:rsidRDefault="00DA6954" w:rsidP="00217773">
      <w:pPr>
        <w:spacing w:after="0" w:line="240" w:lineRule="auto"/>
        <w:ind w:firstLine="708"/>
        <w:jc w:val="center"/>
        <w:rPr>
          <w:rFonts w:ascii="Times New Roman" w:hAnsi="Times New Roman" w:cs="Times New Roman"/>
          <w:b/>
          <w:sz w:val="24"/>
          <w:szCs w:val="24"/>
        </w:rPr>
      </w:pPr>
      <w:r w:rsidRPr="00217773">
        <w:rPr>
          <w:rFonts w:ascii="Times New Roman" w:hAnsi="Times New Roman" w:cs="Times New Roman"/>
          <w:b/>
          <w:sz w:val="24"/>
          <w:szCs w:val="24"/>
        </w:rPr>
        <w:t>Техническая характеристика проектируемых линейных сооружений (инженерных коммуникаций)</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567"/>
        <w:gridCol w:w="1417"/>
        <w:gridCol w:w="709"/>
        <w:gridCol w:w="567"/>
        <w:gridCol w:w="1276"/>
        <w:gridCol w:w="992"/>
        <w:gridCol w:w="1844"/>
      </w:tblGrid>
      <w:tr w:rsidR="00DA6954" w:rsidRPr="00C63EF1" w:rsidTr="004422E8">
        <w:trPr>
          <w:cantSplit/>
          <w:trHeight w:val="2127"/>
          <w:jc w:val="center"/>
        </w:trPr>
        <w:tc>
          <w:tcPr>
            <w:tcW w:w="567" w:type="dxa"/>
            <w:vAlign w:val="center"/>
          </w:tcPr>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r w:rsidRPr="006F5C1C">
              <w:rPr>
                <w:rFonts w:ascii="Times New Roman" w:hAnsi="Times New Roman" w:cs="Times New Roman"/>
                <w:b/>
                <w:sz w:val="18"/>
                <w:szCs w:val="18"/>
                <w:lang w:val="en-US"/>
              </w:rPr>
              <w:t>№№</w:t>
            </w:r>
          </w:p>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r w:rsidRPr="006F5C1C">
              <w:rPr>
                <w:rFonts w:ascii="Times New Roman" w:hAnsi="Times New Roman" w:cs="Times New Roman"/>
                <w:b/>
                <w:sz w:val="18"/>
                <w:szCs w:val="18"/>
                <w:lang w:val="en-US"/>
              </w:rPr>
              <w:t>п/п</w:t>
            </w:r>
          </w:p>
        </w:tc>
        <w:tc>
          <w:tcPr>
            <w:tcW w:w="1701" w:type="dxa"/>
            <w:vAlign w:val="center"/>
          </w:tcPr>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Линейное</w:t>
            </w:r>
            <w:proofErr w:type="spellEnd"/>
            <w:r w:rsidRPr="006F5C1C">
              <w:rPr>
                <w:rFonts w:ascii="Times New Roman" w:hAnsi="Times New Roman" w:cs="Times New Roman"/>
                <w:b/>
                <w:sz w:val="18"/>
                <w:szCs w:val="18"/>
                <w:lang w:val="en-US"/>
              </w:rPr>
              <w:t xml:space="preserve"> </w:t>
            </w:r>
            <w:proofErr w:type="spellStart"/>
            <w:r w:rsidRPr="006F5C1C">
              <w:rPr>
                <w:rFonts w:ascii="Times New Roman" w:hAnsi="Times New Roman" w:cs="Times New Roman"/>
                <w:b/>
                <w:sz w:val="18"/>
                <w:szCs w:val="18"/>
                <w:lang w:val="en-US"/>
              </w:rPr>
              <w:t>сооружение</w:t>
            </w:r>
            <w:proofErr w:type="spellEnd"/>
          </w:p>
        </w:tc>
        <w:tc>
          <w:tcPr>
            <w:tcW w:w="567" w:type="dxa"/>
            <w:textDirection w:val="btLr"/>
          </w:tcPr>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Уровень</w:t>
            </w:r>
            <w:proofErr w:type="spellEnd"/>
            <w:r w:rsidRPr="006F5C1C">
              <w:rPr>
                <w:rFonts w:ascii="Times New Roman" w:hAnsi="Times New Roman" w:cs="Times New Roman"/>
                <w:b/>
                <w:sz w:val="18"/>
                <w:szCs w:val="18"/>
                <w:lang w:val="en-US"/>
              </w:rPr>
              <w:t xml:space="preserve"> </w:t>
            </w:r>
            <w:proofErr w:type="spellStart"/>
            <w:r w:rsidRPr="006F5C1C">
              <w:rPr>
                <w:rFonts w:ascii="Times New Roman" w:hAnsi="Times New Roman" w:cs="Times New Roman"/>
                <w:b/>
                <w:sz w:val="18"/>
                <w:szCs w:val="18"/>
                <w:lang w:val="en-US"/>
              </w:rPr>
              <w:t>ответственности</w:t>
            </w:r>
            <w:proofErr w:type="spellEnd"/>
            <w:r w:rsidRPr="006F5C1C">
              <w:rPr>
                <w:rFonts w:ascii="Times New Roman" w:hAnsi="Times New Roman" w:cs="Times New Roman"/>
                <w:b/>
                <w:sz w:val="18"/>
                <w:szCs w:val="18"/>
                <w:lang w:val="en-US"/>
              </w:rPr>
              <w:t xml:space="preserve"> </w:t>
            </w:r>
            <w:proofErr w:type="spellStart"/>
            <w:r w:rsidRPr="006F5C1C">
              <w:rPr>
                <w:rFonts w:ascii="Times New Roman" w:hAnsi="Times New Roman" w:cs="Times New Roman"/>
                <w:b/>
                <w:sz w:val="18"/>
                <w:szCs w:val="18"/>
                <w:lang w:val="en-US"/>
              </w:rPr>
              <w:t>здания</w:t>
            </w:r>
            <w:proofErr w:type="spellEnd"/>
            <w:r w:rsidRPr="006F5C1C">
              <w:rPr>
                <w:rFonts w:ascii="Times New Roman" w:hAnsi="Times New Roman" w:cs="Times New Roman"/>
                <w:b/>
                <w:sz w:val="18"/>
                <w:szCs w:val="18"/>
                <w:lang w:val="en-US"/>
              </w:rPr>
              <w:t xml:space="preserve"> /</w:t>
            </w:r>
            <w:proofErr w:type="spellStart"/>
            <w:r w:rsidRPr="006F5C1C">
              <w:rPr>
                <w:rFonts w:ascii="Times New Roman" w:hAnsi="Times New Roman" w:cs="Times New Roman"/>
                <w:b/>
                <w:sz w:val="18"/>
                <w:szCs w:val="18"/>
                <w:lang w:val="en-US"/>
              </w:rPr>
              <w:t>сооружения</w:t>
            </w:r>
            <w:proofErr w:type="spellEnd"/>
          </w:p>
        </w:tc>
        <w:tc>
          <w:tcPr>
            <w:tcW w:w="1417" w:type="dxa"/>
            <w:vAlign w:val="center"/>
          </w:tcPr>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Точки</w:t>
            </w:r>
            <w:proofErr w:type="spellEnd"/>
          </w:p>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подключения</w:t>
            </w:r>
            <w:proofErr w:type="spellEnd"/>
          </w:p>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примыкания</w:t>
            </w:r>
            <w:proofErr w:type="spellEnd"/>
          </w:p>
        </w:tc>
        <w:tc>
          <w:tcPr>
            <w:tcW w:w="709" w:type="dxa"/>
            <w:textDirection w:val="btLr"/>
            <w:vAlign w:val="center"/>
          </w:tcPr>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Протяженность</w:t>
            </w:r>
            <w:proofErr w:type="spellEnd"/>
            <w:r w:rsidRPr="006F5C1C">
              <w:rPr>
                <w:rFonts w:ascii="Times New Roman" w:hAnsi="Times New Roman" w:cs="Times New Roman"/>
                <w:b/>
                <w:sz w:val="18"/>
                <w:szCs w:val="18"/>
                <w:lang w:val="en-US"/>
              </w:rPr>
              <w:t>,</w:t>
            </w:r>
          </w:p>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км</w:t>
            </w:r>
            <w:proofErr w:type="spellEnd"/>
          </w:p>
        </w:tc>
        <w:tc>
          <w:tcPr>
            <w:tcW w:w="567" w:type="dxa"/>
            <w:textDirection w:val="btLr"/>
            <w:vAlign w:val="center"/>
          </w:tcPr>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Предполагаемая</w:t>
            </w:r>
            <w:proofErr w:type="spellEnd"/>
            <w:r w:rsidRPr="006F5C1C">
              <w:rPr>
                <w:rFonts w:ascii="Times New Roman" w:hAnsi="Times New Roman" w:cs="Times New Roman"/>
                <w:b/>
                <w:sz w:val="18"/>
                <w:szCs w:val="18"/>
                <w:lang w:val="en-US"/>
              </w:rPr>
              <w:t xml:space="preserve"> </w:t>
            </w:r>
            <w:proofErr w:type="spellStart"/>
            <w:r w:rsidRPr="006F5C1C">
              <w:rPr>
                <w:rFonts w:ascii="Times New Roman" w:hAnsi="Times New Roman" w:cs="Times New Roman"/>
                <w:b/>
                <w:sz w:val="18"/>
                <w:szCs w:val="18"/>
                <w:lang w:val="en-US"/>
              </w:rPr>
              <w:t>глубина</w:t>
            </w:r>
            <w:proofErr w:type="spellEnd"/>
          </w:p>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заложения</w:t>
            </w:r>
            <w:proofErr w:type="spellEnd"/>
            <w:r w:rsidRPr="006F5C1C">
              <w:rPr>
                <w:rFonts w:ascii="Times New Roman" w:hAnsi="Times New Roman" w:cs="Times New Roman"/>
                <w:b/>
                <w:sz w:val="18"/>
                <w:szCs w:val="18"/>
                <w:lang w:val="en-US"/>
              </w:rPr>
              <w:t>,</w:t>
            </w:r>
          </w:p>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r w:rsidRPr="006F5C1C">
              <w:rPr>
                <w:rFonts w:ascii="Times New Roman" w:hAnsi="Times New Roman" w:cs="Times New Roman"/>
                <w:b/>
                <w:sz w:val="18"/>
                <w:szCs w:val="18"/>
                <w:lang w:val="en-US"/>
              </w:rPr>
              <w:t>м</w:t>
            </w:r>
          </w:p>
        </w:tc>
        <w:tc>
          <w:tcPr>
            <w:tcW w:w="1276" w:type="dxa"/>
            <w:vAlign w:val="center"/>
          </w:tcPr>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rPr>
            </w:pPr>
            <w:r w:rsidRPr="006F5C1C">
              <w:rPr>
                <w:rFonts w:ascii="Times New Roman" w:hAnsi="Times New Roman" w:cs="Times New Roman"/>
                <w:b/>
                <w:sz w:val="18"/>
                <w:szCs w:val="18"/>
              </w:rPr>
              <w:t>Материал труб кабеля /сталь, асбоцемент, керамика, чугун, алюминиевая или свинцовая оболочка/</w:t>
            </w:r>
          </w:p>
        </w:tc>
        <w:tc>
          <w:tcPr>
            <w:tcW w:w="992" w:type="dxa"/>
            <w:vAlign w:val="center"/>
          </w:tcPr>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Сечение</w:t>
            </w:r>
            <w:proofErr w:type="spellEnd"/>
          </w:p>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труб</w:t>
            </w:r>
            <w:proofErr w:type="spellEnd"/>
            <w:r w:rsidRPr="006F5C1C">
              <w:rPr>
                <w:rFonts w:ascii="Times New Roman" w:hAnsi="Times New Roman" w:cs="Times New Roman"/>
                <w:b/>
                <w:sz w:val="18"/>
                <w:szCs w:val="18"/>
                <w:lang w:val="en-US"/>
              </w:rPr>
              <w:t>,</w:t>
            </w:r>
          </w:p>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proofErr w:type="spellStart"/>
            <w:r w:rsidRPr="006F5C1C">
              <w:rPr>
                <w:rFonts w:ascii="Times New Roman" w:hAnsi="Times New Roman" w:cs="Times New Roman"/>
                <w:b/>
                <w:sz w:val="18"/>
                <w:szCs w:val="18"/>
                <w:lang w:val="en-US"/>
              </w:rPr>
              <w:t>мм</w:t>
            </w:r>
            <w:proofErr w:type="spellEnd"/>
          </w:p>
        </w:tc>
        <w:tc>
          <w:tcPr>
            <w:tcW w:w="1844" w:type="dxa"/>
            <w:vAlign w:val="center"/>
          </w:tcPr>
          <w:p w:rsidR="00DA6954" w:rsidRPr="006F5C1C" w:rsidRDefault="00DA6954" w:rsidP="00946ACF">
            <w:pPr>
              <w:widowControl w:val="0"/>
              <w:autoSpaceDE w:val="0"/>
              <w:autoSpaceDN w:val="0"/>
              <w:spacing w:after="0" w:line="240" w:lineRule="auto"/>
              <w:jc w:val="center"/>
              <w:rPr>
                <w:rFonts w:ascii="Times New Roman" w:hAnsi="Times New Roman" w:cs="Times New Roman"/>
                <w:b/>
                <w:sz w:val="18"/>
                <w:szCs w:val="18"/>
              </w:rPr>
            </w:pPr>
            <w:r w:rsidRPr="006F5C1C">
              <w:rPr>
                <w:rFonts w:ascii="Times New Roman" w:hAnsi="Times New Roman" w:cs="Times New Roman"/>
                <w:b/>
                <w:sz w:val="18"/>
                <w:szCs w:val="18"/>
              </w:rPr>
              <w:t>Тип основания (на опорах, сваях, в грунте, т.е. естественное)</w:t>
            </w:r>
          </w:p>
        </w:tc>
      </w:tr>
      <w:tr w:rsidR="00DA6954" w:rsidRPr="00C63EF1" w:rsidTr="004422E8">
        <w:trPr>
          <w:jc w:val="center"/>
        </w:trPr>
        <w:tc>
          <w:tcPr>
            <w:tcW w:w="567" w:type="dxa"/>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1</w:t>
            </w:r>
          </w:p>
        </w:tc>
        <w:tc>
          <w:tcPr>
            <w:tcW w:w="1701" w:type="dxa"/>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2</w:t>
            </w:r>
          </w:p>
        </w:tc>
        <w:tc>
          <w:tcPr>
            <w:tcW w:w="567" w:type="dxa"/>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p>
        </w:tc>
        <w:tc>
          <w:tcPr>
            <w:tcW w:w="1417" w:type="dxa"/>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3</w:t>
            </w:r>
          </w:p>
        </w:tc>
        <w:tc>
          <w:tcPr>
            <w:tcW w:w="709" w:type="dxa"/>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4</w:t>
            </w:r>
          </w:p>
        </w:tc>
        <w:tc>
          <w:tcPr>
            <w:tcW w:w="567" w:type="dxa"/>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5</w:t>
            </w:r>
          </w:p>
        </w:tc>
        <w:tc>
          <w:tcPr>
            <w:tcW w:w="1276" w:type="dxa"/>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6</w:t>
            </w:r>
          </w:p>
        </w:tc>
        <w:tc>
          <w:tcPr>
            <w:tcW w:w="992" w:type="dxa"/>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7</w:t>
            </w:r>
          </w:p>
        </w:tc>
        <w:tc>
          <w:tcPr>
            <w:tcW w:w="1844" w:type="dxa"/>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8</w:t>
            </w:r>
          </w:p>
        </w:tc>
      </w:tr>
      <w:tr w:rsidR="00DA6954" w:rsidRPr="00C63EF1" w:rsidTr="004422E8">
        <w:trPr>
          <w:trHeight w:val="681"/>
          <w:jc w:val="center"/>
        </w:trPr>
        <w:tc>
          <w:tcPr>
            <w:tcW w:w="567"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lang w:val="en-US"/>
              </w:rPr>
            </w:pPr>
            <w:r w:rsidRPr="003E762C">
              <w:rPr>
                <w:rFonts w:ascii="Times New Roman" w:hAnsi="Times New Roman" w:cs="Times New Roman"/>
                <w:b/>
                <w:sz w:val="18"/>
                <w:szCs w:val="18"/>
                <w:lang w:val="en-US"/>
              </w:rPr>
              <w:t>1</w:t>
            </w:r>
          </w:p>
        </w:tc>
        <w:tc>
          <w:tcPr>
            <w:tcW w:w="1701"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rPr>
            </w:pPr>
            <w:proofErr w:type="spellStart"/>
            <w:r w:rsidRPr="003E762C">
              <w:rPr>
                <w:rFonts w:ascii="Times New Roman" w:hAnsi="Times New Roman" w:cs="Times New Roman"/>
                <w:b/>
                <w:sz w:val="18"/>
                <w:szCs w:val="18"/>
                <w:lang w:val="en-US"/>
              </w:rPr>
              <w:t>Нефте</w:t>
            </w:r>
            <w:proofErr w:type="spellEnd"/>
            <w:r w:rsidRPr="003E762C">
              <w:rPr>
                <w:rFonts w:ascii="Times New Roman" w:hAnsi="Times New Roman" w:cs="Times New Roman"/>
                <w:b/>
                <w:sz w:val="18"/>
                <w:szCs w:val="18"/>
              </w:rPr>
              <w:t>газосборный трубопровод</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II</w:t>
            </w:r>
          </w:p>
        </w:tc>
        <w:tc>
          <w:tcPr>
            <w:tcW w:w="141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от БГ куста скважин №14 до УП на сущ. ППСН</w:t>
            </w:r>
          </w:p>
        </w:tc>
        <w:tc>
          <w:tcPr>
            <w:tcW w:w="709"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 1,1</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1,5м</w:t>
            </w:r>
          </w:p>
        </w:tc>
        <w:tc>
          <w:tcPr>
            <w:tcW w:w="1276"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ГОСТ 10704-91</w:t>
            </w:r>
          </w:p>
        </w:tc>
        <w:tc>
          <w:tcPr>
            <w:tcW w:w="992"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lang w:val="en-US"/>
              </w:rPr>
              <w:t>D</w:t>
            </w:r>
            <w:r w:rsidRPr="00C63EF1">
              <w:rPr>
                <w:rFonts w:ascii="Times New Roman" w:hAnsi="Times New Roman" w:cs="Times New Roman"/>
                <w:sz w:val="18"/>
                <w:szCs w:val="18"/>
              </w:rPr>
              <w:t xml:space="preserve"> 89</w:t>
            </w:r>
          </w:p>
        </w:tc>
        <w:tc>
          <w:tcPr>
            <w:tcW w:w="1844"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естественное</w:t>
            </w:r>
          </w:p>
        </w:tc>
      </w:tr>
      <w:tr w:rsidR="00DA6954" w:rsidRPr="00C63EF1" w:rsidTr="004422E8">
        <w:trPr>
          <w:trHeight w:val="681"/>
          <w:jc w:val="center"/>
        </w:trPr>
        <w:tc>
          <w:tcPr>
            <w:tcW w:w="567"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rPr>
            </w:pPr>
            <w:r w:rsidRPr="003E762C">
              <w:rPr>
                <w:rFonts w:ascii="Times New Roman" w:hAnsi="Times New Roman" w:cs="Times New Roman"/>
                <w:b/>
                <w:sz w:val="18"/>
                <w:szCs w:val="18"/>
              </w:rPr>
              <w:t>2</w:t>
            </w:r>
          </w:p>
        </w:tc>
        <w:tc>
          <w:tcPr>
            <w:tcW w:w="1701"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rPr>
            </w:pPr>
            <w:proofErr w:type="spellStart"/>
            <w:r w:rsidRPr="003E762C">
              <w:rPr>
                <w:rFonts w:ascii="Times New Roman" w:hAnsi="Times New Roman" w:cs="Times New Roman"/>
                <w:b/>
                <w:sz w:val="18"/>
                <w:szCs w:val="18"/>
                <w:lang w:val="en-US"/>
              </w:rPr>
              <w:t>Нефте</w:t>
            </w:r>
            <w:proofErr w:type="spellEnd"/>
            <w:r w:rsidRPr="003E762C">
              <w:rPr>
                <w:rFonts w:ascii="Times New Roman" w:hAnsi="Times New Roman" w:cs="Times New Roman"/>
                <w:b/>
                <w:sz w:val="18"/>
                <w:szCs w:val="18"/>
              </w:rPr>
              <w:t>газосборный трубопровод</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II</w:t>
            </w:r>
          </w:p>
        </w:tc>
        <w:tc>
          <w:tcPr>
            <w:tcW w:w="141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от БГ куста скважин №19 до УП в сущ. нефтесборный трубопровод</w:t>
            </w:r>
          </w:p>
        </w:tc>
        <w:tc>
          <w:tcPr>
            <w:tcW w:w="709"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 0,1</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1,5м</w:t>
            </w:r>
          </w:p>
        </w:tc>
        <w:tc>
          <w:tcPr>
            <w:tcW w:w="1276"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ГОСТ 10704-91</w:t>
            </w:r>
          </w:p>
        </w:tc>
        <w:tc>
          <w:tcPr>
            <w:tcW w:w="992"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lang w:val="en-US"/>
              </w:rPr>
              <w:t>D</w:t>
            </w:r>
            <w:r w:rsidRPr="00C63EF1">
              <w:rPr>
                <w:rFonts w:ascii="Times New Roman" w:hAnsi="Times New Roman" w:cs="Times New Roman"/>
                <w:sz w:val="18"/>
                <w:szCs w:val="18"/>
              </w:rPr>
              <w:t xml:space="preserve"> 89</w:t>
            </w:r>
          </w:p>
        </w:tc>
        <w:tc>
          <w:tcPr>
            <w:tcW w:w="1844"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естественное</w:t>
            </w:r>
          </w:p>
        </w:tc>
      </w:tr>
      <w:tr w:rsidR="00DA6954" w:rsidRPr="00C63EF1" w:rsidTr="004422E8">
        <w:trPr>
          <w:trHeight w:val="681"/>
          <w:jc w:val="center"/>
        </w:trPr>
        <w:tc>
          <w:tcPr>
            <w:tcW w:w="567"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rPr>
            </w:pPr>
            <w:r w:rsidRPr="003E762C">
              <w:rPr>
                <w:rFonts w:ascii="Times New Roman" w:hAnsi="Times New Roman" w:cs="Times New Roman"/>
                <w:b/>
                <w:sz w:val="18"/>
                <w:szCs w:val="18"/>
              </w:rPr>
              <w:t>3</w:t>
            </w:r>
          </w:p>
        </w:tc>
        <w:tc>
          <w:tcPr>
            <w:tcW w:w="1701"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rPr>
            </w:pPr>
            <w:proofErr w:type="spellStart"/>
            <w:r w:rsidRPr="003E762C">
              <w:rPr>
                <w:rFonts w:ascii="Times New Roman" w:hAnsi="Times New Roman" w:cs="Times New Roman"/>
                <w:b/>
                <w:sz w:val="18"/>
                <w:szCs w:val="18"/>
                <w:lang w:val="en-US"/>
              </w:rPr>
              <w:t>Нефте</w:t>
            </w:r>
            <w:proofErr w:type="spellEnd"/>
            <w:r w:rsidRPr="003E762C">
              <w:rPr>
                <w:rFonts w:ascii="Times New Roman" w:hAnsi="Times New Roman" w:cs="Times New Roman"/>
                <w:b/>
                <w:sz w:val="18"/>
                <w:szCs w:val="18"/>
              </w:rPr>
              <w:t>газосборный трубопровод</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II</w:t>
            </w:r>
          </w:p>
        </w:tc>
        <w:tc>
          <w:tcPr>
            <w:tcW w:w="141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от БГ куста скважин №23 до УП в сущ. нефтесборный трубопровод</w:t>
            </w:r>
          </w:p>
        </w:tc>
        <w:tc>
          <w:tcPr>
            <w:tcW w:w="709"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 0,1</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1,5м</w:t>
            </w:r>
          </w:p>
        </w:tc>
        <w:tc>
          <w:tcPr>
            <w:tcW w:w="1276"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ГОСТ 10704-91</w:t>
            </w:r>
          </w:p>
        </w:tc>
        <w:tc>
          <w:tcPr>
            <w:tcW w:w="992"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lang w:val="en-US"/>
              </w:rPr>
              <w:t>D</w:t>
            </w:r>
            <w:r w:rsidRPr="00C63EF1">
              <w:rPr>
                <w:rFonts w:ascii="Times New Roman" w:hAnsi="Times New Roman" w:cs="Times New Roman"/>
                <w:sz w:val="18"/>
                <w:szCs w:val="18"/>
              </w:rPr>
              <w:t xml:space="preserve"> 89</w:t>
            </w:r>
          </w:p>
        </w:tc>
        <w:tc>
          <w:tcPr>
            <w:tcW w:w="1844"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естественное</w:t>
            </w:r>
          </w:p>
        </w:tc>
      </w:tr>
      <w:tr w:rsidR="00DA6954" w:rsidRPr="00C63EF1" w:rsidTr="004422E8">
        <w:trPr>
          <w:trHeight w:val="681"/>
          <w:jc w:val="center"/>
        </w:trPr>
        <w:tc>
          <w:tcPr>
            <w:tcW w:w="567"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rPr>
            </w:pPr>
            <w:r w:rsidRPr="003E762C">
              <w:rPr>
                <w:rFonts w:ascii="Times New Roman" w:hAnsi="Times New Roman" w:cs="Times New Roman"/>
                <w:b/>
                <w:sz w:val="18"/>
                <w:szCs w:val="18"/>
              </w:rPr>
              <w:t>4</w:t>
            </w:r>
          </w:p>
        </w:tc>
        <w:tc>
          <w:tcPr>
            <w:tcW w:w="1701"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rPr>
            </w:pPr>
            <w:r w:rsidRPr="003E762C">
              <w:rPr>
                <w:rFonts w:ascii="Times New Roman" w:hAnsi="Times New Roman" w:cs="Times New Roman"/>
                <w:b/>
                <w:sz w:val="18"/>
                <w:szCs w:val="18"/>
              </w:rPr>
              <w:t xml:space="preserve">Водовод </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lang w:val="en-US"/>
              </w:rPr>
            </w:pPr>
            <w:r w:rsidRPr="00C63EF1">
              <w:rPr>
                <w:rFonts w:ascii="Times New Roman" w:hAnsi="Times New Roman" w:cs="Times New Roman"/>
                <w:sz w:val="18"/>
                <w:szCs w:val="18"/>
                <w:lang w:val="en-US"/>
              </w:rPr>
              <w:t>II</w:t>
            </w:r>
          </w:p>
        </w:tc>
        <w:tc>
          <w:tcPr>
            <w:tcW w:w="141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 xml:space="preserve">от шурфов №1 и 2 на сущ. ППСН до </w:t>
            </w:r>
            <w:proofErr w:type="spellStart"/>
            <w:r w:rsidRPr="00C63EF1">
              <w:rPr>
                <w:rFonts w:ascii="Times New Roman" w:hAnsi="Times New Roman" w:cs="Times New Roman"/>
                <w:sz w:val="18"/>
                <w:szCs w:val="18"/>
              </w:rPr>
              <w:t>скв</w:t>
            </w:r>
            <w:proofErr w:type="spellEnd"/>
            <w:r w:rsidRPr="00C63EF1">
              <w:rPr>
                <w:rFonts w:ascii="Times New Roman" w:hAnsi="Times New Roman" w:cs="Times New Roman"/>
                <w:sz w:val="18"/>
                <w:szCs w:val="18"/>
              </w:rPr>
              <w:t>. 6 куста скважин №1</w:t>
            </w:r>
          </w:p>
        </w:tc>
        <w:tc>
          <w:tcPr>
            <w:tcW w:w="709"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 0,1</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2,0м</w:t>
            </w:r>
          </w:p>
        </w:tc>
        <w:tc>
          <w:tcPr>
            <w:tcW w:w="1276"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ГОСТ 8732-78</w:t>
            </w:r>
          </w:p>
        </w:tc>
        <w:tc>
          <w:tcPr>
            <w:tcW w:w="992"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lang w:val="en-US"/>
              </w:rPr>
              <w:t>D</w:t>
            </w:r>
            <w:r w:rsidRPr="00C63EF1">
              <w:rPr>
                <w:rFonts w:ascii="Times New Roman" w:hAnsi="Times New Roman" w:cs="Times New Roman"/>
                <w:sz w:val="18"/>
                <w:szCs w:val="18"/>
              </w:rPr>
              <w:t xml:space="preserve"> 89</w:t>
            </w:r>
          </w:p>
        </w:tc>
        <w:tc>
          <w:tcPr>
            <w:tcW w:w="1844"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естественное</w:t>
            </w:r>
          </w:p>
        </w:tc>
      </w:tr>
      <w:tr w:rsidR="00DA6954" w:rsidRPr="00C63EF1" w:rsidTr="004422E8">
        <w:trPr>
          <w:trHeight w:val="681"/>
          <w:jc w:val="center"/>
        </w:trPr>
        <w:tc>
          <w:tcPr>
            <w:tcW w:w="567"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rPr>
            </w:pPr>
            <w:r w:rsidRPr="003E762C">
              <w:rPr>
                <w:rFonts w:ascii="Times New Roman" w:hAnsi="Times New Roman" w:cs="Times New Roman"/>
                <w:b/>
                <w:sz w:val="18"/>
                <w:szCs w:val="18"/>
              </w:rPr>
              <w:t>5</w:t>
            </w:r>
          </w:p>
        </w:tc>
        <w:tc>
          <w:tcPr>
            <w:tcW w:w="1701" w:type="dxa"/>
            <w:vAlign w:val="center"/>
          </w:tcPr>
          <w:p w:rsidR="00DA6954" w:rsidRPr="003E762C" w:rsidRDefault="00DA6954" w:rsidP="00946ACF">
            <w:pPr>
              <w:widowControl w:val="0"/>
              <w:autoSpaceDE w:val="0"/>
              <w:autoSpaceDN w:val="0"/>
              <w:spacing w:after="0" w:line="240" w:lineRule="auto"/>
              <w:jc w:val="center"/>
              <w:rPr>
                <w:rFonts w:ascii="Times New Roman" w:hAnsi="Times New Roman" w:cs="Times New Roman"/>
                <w:b/>
                <w:sz w:val="18"/>
                <w:szCs w:val="18"/>
              </w:rPr>
            </w:pPr>
            <w:r w:rsidRPr="003E762C">
              <w:rPr>
                <w:rFonts w:ascii="Times New Roman" w:hAnsi="Times New Roman" w:cs="Times New Roman"/>
                <w:b/>
                <w:sz w:val="18"/>
                <w:szCs w:val="18"/>
              </w:rPr>
              <w:t>ВЛ-6кВ</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lang w:val="en-US"/>
              </w:rPr>
              <w:t>II</w:t>
            </w:r>
          </w:p>
        </w:tc>
        <w:tc>
          <w:tcPr>
            <w:tcW w:w="141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 xml:space="preserve">от сущ. опоры фидера 6кВ </w:t>
            </w:r>
            <w:proofErr w:type="gramStart"/>
            <w:r w:rsidRPr="00C63EF1">
              <w:rPr>
                <w:rFonts w:ascii="Times New Roman" w:hAnsi="Times New Roman" w:cs="Times New Roman"/>
                <w:sz w:val="18"/>
                <w:szCs w:val="18"/>
              </w:rPr>
              <w:t>до проект</w:t>
            </w:r>
            <w:proofErr w:type="gramEnd"/>
            <w:r w:rsidRPr="00C63EF1">
              <w:rPr>
                <w:rFonts w:ascii="Times New Roman" w:hAnsi="Times New Roman" w:cs="Times New Roman"/>
                <w:sz w:val="18"/>
                <w:szCs w:val="18"/>
              </w:rPr>
              <w:t>. КТП куста скважин №14</w:t>
            </w:r>
          </w:p>
        </w:tc>
        <w:tc>
          <w:tcPr>
            <w:tcW w:w="709"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 1,2</w:t>
            </w:r>
          </w:p>
        </w:tc>
        <w:tc>
          <w:tcPr>
            <w:tcW w:w="567"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2 м</w:t>
            </w:r>
          </w:p>
        </w:tc>
        <w:tc>
          <w:tcPr>
            <w:tcW w:w="1276"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Провод</w:t>
            </w:r>
          </w:p>
        </w:tc>
        <w:tc>
          <w:tcPr>
            <w:tcW w:w="992"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w:t>
            </w:r>
          </w:p>
        </w:tc>
        <w:tc>
          <w:tcPr>
            <w:tcW w:w="1844" w:type="dxa"/>
            <w:vAlign w:val="center"/>
          </w:tcPr>
          <w:p w:rsidR="00DA6954" w:rsidRPr="00C63EF1" w:rsidRDefault="00DA6954" w:rsidP="00946ACF">
            <w:pPr>
              <w:widowControl w:val="0"/>
              <w:autoSpaceDE w:val="0"/>
              <w:autoSpaceDN w:val="0"/>
              <w:spacing w:after="0" w:line="240" w:lineRule="auto"/>
              <w:jc w:val="center"/>
              <w:rPr>
                <w:rFonts w:ascii="Times New Roman" w:hAnsi="Times New Roman" w:cs="Times New Roman"/>
                <w:sz w:val="18"/>
                <w:szCs w:val="18"/>
              </w:rPr>
            </w:pPr>
            <w:r w:rsidRPr="00C63EF1">
              <w:rPr>
                <w:rFonts w:ascii="Times New Roman" w:hAnsi="Times New Roman" w:cs="Times New Roman"/>
                <w:sz w:val="18"/>
                <w:szCs w:val="18"/>
              </w:rPr>
              <w:t>Столбчатый, монолитный, глубина заложения 2,0м</w:t>
            </w:r>
          </w:p>
        </w:tc>
      </w:tr>
    </w:tbl>
    <w:p w:rsidR="00946ACF" w:rsidRDefault="00946ACF" w:rsidP="00946ACF">
      <w:pPr>
        <w:spacing w:after="0" w:line="240" w:lineRule="auto"/>
        <w:rPr>
          <w:rFonts w:ascii="Times New Roman" w:hAnsi="Times New Roman" w:cs="Times New Roman"/>
          <w:b/>
          <w:sz w:val="24"/>
          <w:szCs w:val="24"/>
        </w:rPr>
      </w:pPr>
    </w:p>
    <w:p w:rsidR="00AF73FF" w:rsidRDefault="00AF73FF" w:rsidP="00946ACF">
      <w:pPr>
        <w:spacing w:after="0" w:line="240" w:lineRule="auto"/>
        <w:rPr>
          <w:rFonts w:ascii="Times New Roman" w:hAnsi="Times New Roman" w:cs="Times New Roman"/>
          <w:b/>
          <w:sz w:val="24"/>
          <w:szCs w:val="24"/>
        </w:rPr>
      </w:pPr>
    </w:p>
    <w:p w:rsidR="00DA6954" w:rsidRPr="000243DD" w:rsidRDefault="00DA6954" w:rsidP="00946ACF">
      <w:pPr>
        <w:spacing w:after="0" w:line="240" w:lineRule="auto"/>
        <w:rPr>
          <w:rFonts w:ascii="Times New Roman" w:hAnsi="Times New Roman" w:cs="Times New Roman"/>
          <w:b/>
          <w:sz w:val="24"/>
          <w:szCs w:val="24"/>
        </w:rPr>
      </w:pPr>
      <w:bookmarkStart w:id="3" w:name="_GoBack"/>
      <w:bookmarkEnd w:id="3"/>
      <w:r w:rsidRPr="000243DD">
        <w:rPr>
          <w:rFonts w:ascii="Times New Roman" w:hAnsi="Times New Roman" w:cs="Times New Roman"/>
          <w:b/>
          <w:sz w:val="24"/>
          <w:szCs w:val="24"/>
        </w:rPr>
        <w:lastRenderedPageBreak/>
        <w:t>Размещение линейного объекта(объектов)</w:t>
      </w:r>
    </w:p>
    <w:p w:rsidR="00ED1ED5" w:rsidRDefault="00284EE2" w:rsidP="00946ACF">
      <w:pPr>
        <w:spacing w:after="0" w:line="240" w:lineRule="auto"/>
        <w:ind w:firstLine="709"/>
        <w:jc w:val="both"/>
        <w:rPr>
          <w:rFonts w:ascii="Times New Roman" w:hAnsi="Times New Roman" w:cs="Times New Roman"/>
          <w:bCs/>
          <w:sz w:val="24"/>
          <w:szCs w:val="24"/>
        </w:rPr>
      </w:pPr>
      <w:r w:rsidRPr="000243DD">
        <w:rPr>
          <w:rFonts w:ascii="Times New Roman" w:hAnsi="Times New Roman" w:cs="Times New Roman"/>
          <w:bCs/>
          <w:sz w:val="24"/>
          <w:szCs w:val="24"/>
        </w:rPr>
        <w:t xml:space="preserve">Размещение проектируемого линейного объекта </w:t>
      </w:r>
      <w:r w:rsidRPr="000243DD">
        <w:rPr>
          <w:rFonts w:ascii="Times New Roman" w:hAnsi="Times New Roman" w:cs="Times New Roman"/>
          <w:sz w:val="24"/>
          <w:szCs w:val="24"/>
        </w:rPr>
        <w:t xml:space="preserve">«Расширение обустройства Нероновского нефтяного месторождения. 2022г.»  </w:t>
      </w:r>
      <w:r w:rsidRPr="000243DD">
        <w:rPr>
          <w:rFonts w:ascii="Times New Roman" w:hAnsi="Times New Roman" w:cs="Times New Roman"/>
          <w:bCs/>
          <w:sz w:val="24"/>
          <w:szCs w:val="24"/>
        </w:rPr>
        <w:t xml:space="preserve">предусмотрено на территории </w:t>
      </w:r>
      <w:r w:rsidRPr="000243DD">
        <w:rPr>
          <w:rFonts w:ascii="Times New Roman" w:hAnsi="Times New Roman" w:cs="Times New Roman"/>
          <w:sz w:val="24"/>
          <w:szCs w:val="24"/>
        </w:rPr>
        <w:t xml:space="preserve">на территории </w:t>
      </w:r>
      <w:proofErr w:type="spellStart"/>
      <w:r w:rsidRPr="000243DD">
        <w:rPr>
          <w:rFonts w:ascii="Times New Roman" w:hAnsi="Times New Roman" w:cs="Times New Roman"/>
          <w:sz w:val="24"/>
          <w:szCs w:val="24"/>
        </w:rPr>
        <w:t>Светлодольского</w:t>
      </w:r>
      <w:proofErr w:type="spellEnd"/>
      <w:r w:rsidRPr="000243DD">
        <w:rPr>
          <w:rFonts w:ascii="Times New Roman" w:hAnsi="Times New Roman" w:cs="Times New Roman"/>
          <w:sz w:val="24"/>
          <w:szCs w:val="24"/>
        </w:rPr>
        <w:t xml:space="preserve"> сельского поселения Сергиевского муниципального района Самарской области,</w:t>
      </w:r>
      <w:r w:rsidRPr="000243DD">
        <w:rPr>
          <w:rFonts w:ascii="Times New Roman" w:hAnsi="Times New Roman" w:cs="Times New Roman"/>
          <w:bCs/>
          <w:sz w:val="24"/>
          <w:szCs w:val="24"/>
        </w:rPr>
        <w:t xml:space="preserve"> </w:t>
      </w:r>
      <w:r w:rsidR="00EC362B" w:rsidRPr="000243DD">
        <w:rPr>
          <w:rFonts w:ascii="Times New Roman" w:hAnsi="Times New Roman" w:cs="Times New Roman"/>
          <w:bCs/>
          <w:sz w:val="24"/>
          <w:szCs w:val="24"/>
        </w:rPr>
        <w:t>в кадастровом квартале</w:t>
      </w:r>
      <w:r w:rsidRPr="000243DD">
        <w:rPr>
          <w:rFonts w:ascii="Times New Roman" w:hAnsi="Times New Roman" w:cs="Times New Roman"/>
          <w:bCs/>
          <w:sz w:val="24"/>
          <w:szCs w:val="24"/>
        </w:rPr>
        <w:t xml:space="preserve"> </w:t>
      </w:r>
      <w:r w:rsidRPr="000243DD">
        <w:rPr>
          <w:rFonts w:ascii="Times New Roman" w:hAnsi="Times New Roman" w:cs="Times New Roman"/>
          <w:sz w:val="24"/>
          <w:szCs w:val="24"/>
        </w:rPr>
        <w:t>63:31:1004002.</w:t>
      </w:r>
    </w:p>
    <w:p w:rsidR="00ED1ED5" w:rsidRDefault="00284EE2" w:rsidP="00ED1ED5">
      <w:pPr>
        <w:spacing w:after="0" w:line="240" w:lineRule="auto"/>
        <w:ind w:firstLine="709"/>
        <w:jc w:val="both"/>
        <w:rPr>
          <w:rFonts w:ascii="Times New Roman" w:hAnsi="Times New Roman" w:cs="Times New Roman"/>
          <w:sz w:val="24"/>
          <w:szCs w:val="24"/>
        </w:rPr>
      </w:pPr>
      <w:r w:rsidRPr="000243DD">
        <w:rPr>
          <w:rFonts w:ascii="Times New Roman" w:hAnsi="Times New Roman" w:cs="Times New Roman"/>
          <w:sz w:val="24"/>
          <w:szCs w:val="24"/>
        </w:rPr>
        <w:t>В административном отношении проектируемый линейны</w:t>
      </w:r>
      <w:r w:rsidR="0013709A">
        <w:rPr>
          <w:rFonts w:ascii="Times New Roman" w:hAnsi="Times New Roman" w:cs="Times New Roman"/>
          <w:sz w:val="24"/>
          <w:szCs w:val="24"/>
        </w:rPr>
        <w:t>й</w:t>
      </w:r>
      <w:r w:rsidRPr="000243DD">
        <w:rPr>
          <w:rFonts w:ascii="Times New Roman" w:hAnsi="Times New Roman" w:cs="Times New Roman"/>
          <w:sz w:val="24"/>
          <w:szCs w:val="24"/>
        </w:rPr>
        <w:t xml:space="preserve"> объект расположен на территории Нероновского месторождения ООО «Регион-</w:t>
      </w:r>
      <w:proofErr w:type="spellStart"/>
      <w:r w:rsidRPr="000243DD">
        <w:rPr>
          <w:rFonts w:ascii="Times New Roman" w:hAnsi="Times New Roman" w:cs="Times New Roman"/>
          <w:sz w:val="24"/>
          <w:szCs w:val="24"/>
        </w:rPr>
        <w:t>сириус</w:t>
      </w:r>
      <w:proofErr w:type="spellEnd"/>
      <w:r w:rsidRPr="000243DD">
        <w:rPr>
          <w:rFonts w:ascii="Times New Roman" w:hAnsi="Times New Roman" w:cs="Times New Roman"/>
          <w:sz w:val="24"/>
          <w:szCs w:val="24"/>
        </w:rPr>
        <w:t xml:space="preserve">», близ </w:t>
      </w:r>
      <w:proofErr w:type="spellStart"/>
      <w:r w:rsidRPr="000243DD">
        <w:rPr>
          <w:rFonts w:ascii="Times New Roman" w:hAnsi="Times New Roman" w:cs="Times New Roman"/>
          <w:sz w:val="24"/>
          <w:szCs w:val="24"/>
        </w:rPr>
        <w:t>с.Павловка</w:t>
      </w:r>
      <w:proofErr w:type="spellEnd"/>
      <w:r w:rsidRPr="000243DD">
        <w:rPr>
          <w:rFonts w:ascii="Times New Roman" w:hAnsi="Times New Roman" w:cs="Times New Roman"/>
          <w:sz w:val="24"/>
          <w:szCs w:val="24"/>
        </w:rPr>
        <w:t xml:space="preserve"> Сергиевского района Самарского района. </w:t>
      </w:r>
      <w:r w:rsidR="00744C14">
        <w:rPr>
          <w:rFonts w:ascii="Times New Roman" w:hAnsi="Times New Roman" w:cs="Times New Roman"/>
          <w:sz w:val="24"/>
          <w:szCs w:val="24"/>
        </w:rPr>
        <w:t xml:space="preserve"> на расстоянии 900 м.</w:t>
      </w:r>
    </w:p>
    <w:p w:rsidR="000C4F99" w:rsidRPr="000243DD" w:rsidRDefault="000C4F99" w:rsidP="000C4F99">
      <w:pPr>
        <w:pStyle w:val="3"/>
        <w:shd w:val="clear" w:color="auto" w:fill="auto"/>
        <w:spacing w:before="0" w:after="0" w:line="240" w:lineRule="auto"/>
        <w:ind w:right="20" w:firstLine="708"/>
        <w:jc w:val="both"/>
        <w:rPr>
          <w:rFonts w:ascii="Times New Roman" w:hAnsi="Times New Roman" w:cs="Times New Roman"/>
          <w:sz w:val="24"/>
          <w:szCs w:val="24"/>
        </w:rPr>
      </w:pPr>
      <w:r w:rsidRPr="000243DD">
        <w:rPr>
          <w:rFonts w:ascii="Times New Roman" w:hAnsi="Times New Roman" w:cs="Times New Roman"/>
          <w:sz w:val="24"/>
          <w:szCs w:val="24"/>
        </w:rPr>
        <w:t>Проект разработан в системе координат МСК 63 зона 2.</w:t>
      </w:r>
    </w:p>
    <w:p w:rsidR="00284EE2" w:rsidRPr="00ED1ED5" w:rsidRDefault="0013709A" w:rsidP="00ED1ED5">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В составе проекта </w:t>
      </w:r>
      <w:r w:rsidR="00284EE2" w:rsidRPr="000243DD">
        <w:rPr>
          <w:rFonts w:ascii="Times New Roman" w:hAnsi="Times New Roman" w:cs="Times New Roman"/>
          <w:sz w:val="24"/>
          <w:szCs w:val="24"/>
        </w:rPr>
        <w:t>отсутствуют объекты подлежащие реконструкции в связи с изменением их местоположения.</w:t>
      </w:r>
    </w:p>
    <w:p w:rsidR="00284EE2" w:rsidRDefault="00284EE2" w:rsidP="00946ACF">
      <w:pPr>
        <w:spacing w:after="0" w:line="240" w:lineRule="auto"/>
        <w:ind w:firstLine="708"/>
        <w:jc w:val="both"/>
        <w:rPr>
          <w:rFonts w:ascii="Times New Roman" w:hAnsi="Times New Roman" w:cs="Times New Roman"/>
          <w:sz w:val="24"/>
          <w:szCs w:val="24"/>
        </w:rPr>
      </w:pPr>
      <w:r w:rsidRPr="000243DD">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не установлено и не предусматривается.</w:t>
      </w:r>
    </w:p>
    <w:p w:rsidR="00DE15CF" w:rsidRPr="000243DD" w:rsidRDefault="00DE15CF" w:rsidP="00946ACF">
      <w:pPr>
        <w:pStyle w:val="1"/>
        <w:spacing w:line="240" w:lineRule="auto"/>
        <w:ind w:left="23" w:right="23"/>
      </w:pPr>
      <w:r w:rsidRPr="000243DD">
        <w:t>Данные об объектах капитального строительства, строительство которых запланировано в соответствии с ранее утвержденной документацией по планировке территории отсутствуют.</w:t>
      </w:r>
    </w:p>
    <w:p w:rsidR="0096239E" w:rsidRPr="000243DD" w:rsidRDefault="0096239E" w:rsidP="00DE15CF">
      <w:pPr>
        <w:autoSpaceDE w:val="0"/>
        <w:autoSpaceDN w:val="0"/>
        <w:adjustRightInd w:val="0"/>
        <w:spacing w:after="0" w:line="240" w:lineRule="auto"/>
        <w:ind w:firstLine="709"/>
        <w:jc w:val="both"/>
        <w:rPr>
          <w:rFonts w:ascii="Times New Roman" w:hAnsi="Times New Roman" w:cs="Times New Roman"/>
          <w:sz w:val="24"/>
          <w:szCs w:val="24"/>
        </w:rPr>
      </w:pPr>
      <w:r w:rsidRPr="000243DD">
        <w:rPr>
          <w:rFonts w:ascii="Times New Roman" w:hAnsi="Times New Roman" w:cs="Times New Roman"/>
          <w:sz w:val="24"/>
          <w:szCs w:val="24"/>
        </w:rPr>
        <w:t>Мероприятий по защите сохраняемых объектов капитального строительства,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не разрабатываются ввиду отсутствия вышеуказанных объектов капитального строительства.</w:t>
      </w:r>
    </w:p>
    <w:p w:rsidR="00ED1ED5" w:rsidRDefault="00ED1ED5" w:rsidP="00ED1ED5">
      <w:pPr>
        <w:autoSpaceDE w:val="0"/>
        <w:autoSpaceDN w:val="0"/>
        <w:adjustRightInd w:val="0"/>
        <w:spacing w:after="0" w:line="240" w:lineRule="auto"/>
        <w:ind w:firstLine="708"/>
        <w:jc w:val="both"/>
        <w:rPr>
          <w:rFonts w:ascii="Times New Roman" w:eastAsia="TimesNewRomanPSMT" w:hAnsi="Times New Roman" w:cs="Times New Roman"/>
          <w:b/>
          <w:sz w:val="24"/>
          <w:szCs w:val="24"/>
        </w:rPr>
      </w:pPr>
    </w:p>
    <w:p w:rsidR="00434CA0" w:rsidRPr="000243DD" w:rsidRDefault="00434CA0" w:rsidP="00ED1ED5">
      <w:pPr>
        <w:autoSpaceDE w:val="0"/>
        <w:autoSpaceDN w:val="0"/>
        <w:adjustRightInd w:val="0"/>
        <w:spacing w:after="0" w:line="240" w:lineRule="auto"/>
        <w:ind w:firstLine="708"/>
        <w:jc w:val="both"/>
        <w:rPr>
          <w:rFonts w:ascii="Times New Roman" w:eastAsia="TimesNewRomanPSMT" w:hAnsi="Times New Roman" w:cs="Times New Roman"/>
          <w:b/>
          <w:sz w:val="24"/>
          <w:szCs w:val="24"/>
        </w:rPr>
      </w:pPr>
      <w:r w:rsidRPr="000243DD">
        <w:rPr>
          <w:rFonts w:ascii="Times New Roman" w:eastAsia="TimesNewRomanPSMT" w:hAnsi="Times New Roman" w:cs="Times New Roman"/>
          <w:b/>
          <w:sz w:val="24"/>
          <w:szCs w:val="24"/>
        </w:rPr>
        <w:t>Обоснование определения границ зон планируемого размещения линейного объекта.</w:t>
      </w:r>
    </w:p>
    <w:p w:rsidR="00ED1ED5" w:rsidRDefault="00ED1ED5" w:rsidP="00ED1ED5">
      <w:pPr>
        <w:pStyle w:val="a6"/>
        <w:kinsoku w:val="0"/>
        <w:overflowPunct w:val="0"/>
        <w:spacing w:after="0"/>
        <w:ind w:firstLine="709"/>
        <w:jc w:val="both"/>
      </w:pPr>
      <w:r w:rsidRPr="000243DD">
        <w:t>При   выборе   местоположения   проектируемых   объектов   учитывались   инженерно-геологические условия территории, уровень грунтовых вод, сложившаяся транспортная схема, применяемые методы производства строительно-монтажных работ.</w:t>
      </w:r>
    </w:p>
    <w:p w:rsidR="00ED4387" w:rsidRPr="000243DD" w:rsidRDefault="00ED4387" w:rsidP="00ED4387">
      <w:pPr>
        <w:pStyle w:val="a6"/>
        <w:kinsoku w:val="0"/>
        <w:overflowPunct w:val="0"/>
        <w:spacing w:after="0"/>
        <w:ind w:firstLine="709"/>
        <w:jc w:val="both"/>
      </w:pPr>
      <w:r w:rsidRPr="000243DD">
        <w:t>Основные критерии при выборе территории размещения проектируемого объекта:</w:t>
      </w:r>
    </w:p>
    <w:p w:rsidR="00ED4387" w:rsidRPr="000243DD" w:rsidRDefault="00ED4387" w:rsidP="00ED4387">
      <w:pPr>
        <w:pStyle w:val="a6"/>
        <w:numPr>
          <w:ilvl w:val="0"/>
          <w:numId w:val="2"/>
        </w:numPr>
        <w:kinsoku w:val="0"/>
        <w:overflowPunct w:val="0"/>
        <w:spacing w:after="0"/>
        <w:jc w:val="both"/>
      </w:pPr>
      <w:r w:rsidRPr="000243DD">
        <w:t>минимизация ущерба окружающей природной среде;</w:t>
      </w:r>
    </w:p>
    <w:p w:rsidR="00ED4387" w:rsidRPr="000243DD" w:rsidRDefault="00ED4387" w:rsidP="00ED4387">
      <w:pPr>
        <w:pStyle w:val="a6"/>
        <w:numPr>
          <w:ilvl w:val="0"/>
          <w:numId w:val="2"/>
        </w:numPr>
        <w:kinsoku w:val="0"/>
        <w:overflowPunct w:val="0"/>
        <w:spacing w:after="0"/>
        <w:jc w:val="both"/>
      </w:pPr>
      <w:r w:rsidRPr="000243DD">
        <w:t>обеспечение высокой эксплуатационной надежности;</w:t>
      </w:r>
    </w:p>
    <w:p w:rsidR="00ED4387" w:rsidRDefault="00ED4387" w:rsidP="00ED4387">
      <w:pPr>
        <w:pStyle w:val="a6"/>
        <w:numPr>
          <w:ilvl w:val="0"/>
          <w:numId w:val="2"/>
        </w:numPr>
        <w:kinsoku w:val="0"/>
        <w:overflowPunct w:val="0"/>
        <w:spacing w:after="0"/>
        <w:jc w:val="both"/>
      </w:pPr>
      <w:r w:rsidRPr="000243DD">
        <w:t xml:space="preserve">минимизация ущерба земельным угодьям и растительному миру, </w:t>
      </w:r>
    </w:p>
    <w:p w:rsidR="00ED4387" w:rsidRPr="000243DD" w:rsidRDefault="00ED4387" w:rsidP="00ED4387">
      <w:pPr>
        <w:pStyle w:val="a6"/>
        <w:numPr>
          <w:ilvl w:val="0"/>
          <w:numId w:val="2"/>
        </w:numPr>
        <w:kinsoku w:val="0"/>
        <w:overflowPunct w:val="0"/>
        <w:spacing w:after="0"/>
        <w:jc w:val="both"/>
      </w:pPr>
      <w:r w:rsidRPr="000243DD">
        <w:t>максимальное использование существующей инфраструктуры.</w:t>
      </w:r>
    </w:p>
    <w:p w:rsidR="0075019E" w:rsidRDefault="0075019E" w:rsidP="00ED1ED5">
      <w:pPr>
        <w:autoSpaceDE w:val="0"/>
        <w:autoSpaceDN w:val="0"/>
        <w:adjustRightInd w:val="0"/>
        <w:spacing w:after="0" w:line="240" w:lineRule="auto"/>
        <w:ind w:firstLine="567"/>
        <w:jc w:val="both"/>
        <w:rPr>
          <w:rFonts w:ascii="Times New Roman" w:hAnsi="Times New Roman" w:cs="Times New Roman"/>
          <w:b/>
          <w:sz w:val="24"/>
          <w:szCs w:val="24"/>
        </w:rPr>
      </w:pPr>
    </w:p>
    <w:p w:rsidR="003329BE" w:rsidRPr="003329BE" w:rsidRDefault="003329BE" w:rsidP="00ED1ED5">
      <w:pPr>
        <w:autoSpaceDE w:val="0"/>
        <w:autoSpaceDN w:val="0"/>
        <w:adjustRightInd w:val="0"/>
        <w:spacing w:after="0" w:line="240" w:lineRule="auto"/>
        <w:ind w:firstLine="567"/>
        <w:jc w:val="both"/>
        <w:rPr>
          <w:rFonts w:ascii="Times New Roman" w:hAnsi="Times New Roman" w:cs="Times New Roman"/>
          <w:b/>
          <w:sz w:val="24"/>
          <w:szCs w:val="24"/>
        </w:rPr>
      </w:pPr>
      <w:r w:rsidRPr="003329BE">
        <w:rPr>
          <w:rFonts w:ascii="Times New Roman" w:hAnsi="Times New Roman" w:cs="Times New Roman"/>
          <w:b/>
          <w:sz w:val="24"/>
          <w:szCs w:val="24"/>
        </w:rPr>
        <w:t>Граница зоны планируемого размещения</w:t>
      </w:r>
    </w:p>
    <w:p w:rsidR="00434CA0" w:rsidRPr="000243DD" w:rsidRDefault="00434CA0" w:rsidP="00ED1ED5">
      <w:pPr>
        <w:autoSpaceDE w:val="0"/>
        <w:autoSpaceDN w:val="0"/>
        <w:adjustRightInd w:val="0"/>
        <w:spacing w:after="0" w:line="240" w:lineRule="auto"/>
        <w:ind w:firstLine="567"/>
        <w:jc w:val="both"/>
        <w:rPr>
          <w:rFonts w:ascii="Times New Roman" w:hAnsi="Times New Roman" w:cs="Times New Roman"/>
          <w:sz w:val="24"/>
          <w:szCs w:val="24"/>
        </w:rPr>
      </w:pPr>
      <w:r w:rsidRPr="003329BE">
        <w:rPr>
          <w:rFonts w:ascii="Times New Roman" w:hAnsi="Times New Roman" w:cs="Times New Roman"/>
          <w:sz w:val="24"/>
          <w:szCs w:val="24"/>
        </w:rPr>
        <w:t>Граница зоны планируемого размещения</w:t>
      </w:r>
      <w:r w:rsidRPr="000243DD">
        <w:rPr>
          <w:rFonts w:ascii="Times New Roman" w:hAnsi="Times New Roman" w:cs="Times New Roman"/>
          <w:sz w:val="24"/>
          <w:szCs w:val="24"/>
        </w:rPr>
        <w:t xml:space="preserve"> промысловых трубопроводов устанавливается по СН 459-74 «Нормы отвода земель для нефтяных и газовых скважин» для водовода составляет 28 м.</w:t>
      </w:r>
    </w:p>
    <w:p w:rsidR="00434CA0" w:rsidRPr="000243DD" w:rsidRDefault="00434CA0" w:rsidP="00ED1ED5">
      <w:pPr>
        <w:autoSpaceDE w:val="0"/>
        <w:autoSpaceDN w:val="0"/>
        <w:adjustRightInd w:val="0"/>
        <w:spacing w:after="0" w:line="240" w:lineRule="auto"/>
        <w:ind w:firstLine="567"/>
        <w:jc w:val="both"/>
        <w:rPr>
          <w:rFonts w:ascii="Times New Roman" w:hAnsi="Times New Roman" w:cs="Times New Roman"/>
          <w:sz w:val="24"/>
          <w:szCs w:val="24"/>
        </w:rPr>
      </w:pPr>
      <w:r w:rsidRPr="000243DD">
        <w:rPr>
          <w:rFonts w:ascii="Times New Roman" w:hAnsi="Times New Roman" w:cs="Times New Roman"/>
          <w:sz w:val="24"/>
          <w:szCs w:val="24"/>
        </w:rPr>
        <w:t>Граница зоны планируемого размещения промыслового нефтесборного трубопровода устанавливается по СН 459-74 «Нормы отвода земель для нефтяных и газовых скважин» для нефтесборного трубопровода составляет 28 м.</w:t>
      </w:r>
    </w:p>
    <w:p w:rsidR="00434CA0" w:rsidRPr="000243DD" w:rsidRDefault="00434CA0" w:rsidP="00ED1ED5">
      <w:pPr>
        <w:autoSpaceDE w:val="0"/>
        <w:autoSpaceDN w:val="0"/>
        <w:adjustRightInd w:val="0"/>
        <w:spacing w:after="0" w:line="240" w:lineRule="auto"/>
        <w:ind w:firstLine="567"/>
        <w:jc w:val="both"/>
        <w:rPr>
          <w:rFonts w:ascii="Times New Roman" w:hAnsi="Times New Roman" w:cs="Times New Roman"/>
          <w:sz w:val="24"/>
          <w:szCs w:val="24"/>
        </w:rPr>
      </w:pPr>
      <w:r w:rsidRPr="000243DD">
        <w:rPr>
          <w:rFonts w:ascii="Times New Roman" w:hAnsi="Times New Roman" w:cs="Times New Roman"/>
          <w:sz w:val="24"/>
          <w:szCs w:val="24"/>
        </w:rPr>
        <w:t xml:space="preserve">Граница зон планируемого размещения ВЛ установлены в соответствии с нормами отвода 14278тм-т1, утвержденными Минтопэнерго России 20 мая 1994 года "Нормы отвода земель электрических сетей напряжением "0,38-750 </w:t>
      </w:r>
      <w:proofErr w:type="spellStart"/>
      <w:r w:rsidRPr="000243DD">
        <w:rPr>
          <w:rFonts w:ascii="Times New Roman" w:hAnsi="Times New Roman" w:cs="Times New Roman"/>
          <w:sz w:val="24"/>
          <w:szCs w:val="24"/>
        </w:rPr>
        <w:t>кВ</w:t>
      </w:r>
      <w:proofErr w:type="spellEnd"/>
      <w:r w:rsidRPr="000243DD">
        <w:rPr>
          <w:rFonts w:ascii="Times New Roman" w:hAnsi="Times New Roman" w:cs="Times New Roman"/>
          <w:sz w:val="24"/>
          <w:szCs w:val="24"/>
        </w:rPr>
        <w:t>" составляет 8,0м.</w:t>
      </w:r>
    </w:p>
    <w:p w:rsidR="0075019E" w:rsidRDefault="0075019E" w:rsidP="00ED1ED5">
      <w:pPr>
        <w:autoSpaceDE w:val="0"/>
        <w:autoSpaceDN w:val="0"/>
        <w:adjustRightInd w:val="0"/>
        <w:spacing w:after="0" w:line="240" w:lineRule="auto"/>
        <w:ind w:firstLine="709"/>
        <w:jc w:val="both"/>
        <w:rPr>
          <w:rFonts w:ascii="Times New Roman" w:hAnsi="Times New Roman" w:cs="Times New Roman"/>
          <w:b/>
          <w:sz w:val="24"/>
          <w:szCs w:val="24"/>
        </w:rPr>
      </w:pPr>
    </w:p>
    <w:p w:rsidR="00924637" w:rsidRPr="00924637" w:rsidRDefault="00924637" w:rsidP="00ED1ED5">
      <w:pPr>
        <w:autoSpaceDE w:val="0"/>
        <w:autoSpaceDN w:val="0"/>
        <w:adjustRightInd w:val="0"/>
        <w:spacing w:after="0" w:line="240" w:lineRule="auto"/>
        <w:ind w:firstLine="709"/>
        <w:jc w:val="both"/>
        <w:rPr>
          <w:rFonts w:ascii="Times New Roman" w:hAnsi="Times New Roman" w:cs="Times New Roman"/>
          <w:b/>
          <w:sz w:val="24"/>
          <w:szCs w:val="24"/>
        </w:rPr>
      </w:pPr>
      <w:r w:rsidRPr="00924637">
        <w:rPr>
          <w:rFonts w:ascii="Times New Roman" w:hAnsi="Times New Roman" w:cs="Times New Roman"/>
          <w:b/>
          <w:sz w:val="24"/>
          <w:szCs w:val="24"/>
        </w:rPr>
        <w:t>Граница проектируемой охранной зоны</w:t>
      </w:r>
    </w:p>
    <w:p w:rsidR="00ED1ED5" w:rsidRPr="000243DD" w:rsidRDefault="00ED1ED5" w:rsidP="00ED1ED5">
      <w:pPr>
        <w:autoSpaceDE w:val="0"/>
        <w:autoSpaceDN w:val="0"/>
        <w:adjustRightInd w:val="0"/>
        <w:spacing w:after="0" w:line="240" w:lineRule="auto"/>
        <w:ind w:firstLine="709"/>
        <w:jc w:val="both"/>
        <w:rPr>
          <w:rFonts w:ascii="Times New Roman" w:hAnsi="Times New Roman" w:cs="Times New Roman"/>
          <w:sz w:val="24"/>
          <w:szCs w:val="24"/>
        </w:rPr>
      </w:pPr>
      <w:r w:rsidRPr="000243DD">
        <w:rPr>
          <w:rFonts w:ascii="Times New Roman" w:hAnsi="Times New Roman" w:cs="Times New Roman"/>
          <w:sz w:val="24"/>
          <w:szCs w:val="24"/>
        </w:rPr>
        <w:t xml:space="preserve">Для обеспечения нормальных условий эксплуатации и исключения возможности повреждения трубопровода </w:t>
      </w:r>
      <w:r w:rsidRPr="00924637">
        <w:rPr>
          <w:rFonts w:ascii="Times New Roman" w:hAnsi="Times New Roman" w:cs="Times New Roman"/>
          <w:sz w:val="24"/>
          <w:szCs w:val="24"/>
        </w:rPr>
        <w:t>устанавливаются охранные зоны</w:t>
      </w:r>
      <w:r w:rsidRPr="000243DD">
        <w:rPr>
          <w:rFonts w:ascii="Times New Roman" w:hAnsi="Times New Roman" w:cs="Times New Roman"/>
          <w:sz w:val="24"/>
          <w:szCs w:val="24"/>
        </w:rPr>
        <w:t xml:space="preserve"> вдоль трассы трубопровода – в виде участка земли, ограниченного условными линиями, находящимися в 25 м от оси трубопровода с каждой стороны, а для ВЛ-6 </w:t>
      </w:r>
      <w:proofErr w:type="spellStart"/>
      <w:r w:rsidRPr="000243DD">
        <w:rPr>
          <w:rFonts w:ascii="Times New Roman" w:hAnsi="Times New Roman" w:cs="Times New Roman"/>
          <w:sz w:val="24"/>
          <w:szCs w:val="24"/>
        </w:rPr>
        <w:t>кВ</w:t>
      </w:r>
      <w:proofErr w:type="spellEnd"/>
      <w:r w:rsidRPr="000243DD">
        <w:rPr>
          <w:rFonts w:ascii="Times New Roman" w:hAnsi="Times New Roman" w:cs="Times New Roman"/>
          <w:sz w:val="24"/>
          <w:szCs w:val="24"/>
        </w:rPr>
        <w:t xml:space="preserve"> устанавливаются охранные зоны – 10 м., для водовода не предусмотрено установление охранной зоны.</w:t>
      </w:r>
    </w:p>
    <w:p w:rsidR="00ED1ED5" w:rsidRPr="000243DD" w:rsidRDefault="00ED1ED5" w:rsidP="00ED1ED5">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0243DD">
        <w:rPr>
          <w:rFonts w:ascii="Times New Roman" w:eastAsia="TimesNewRomanPSMT" w:hAnsi="Times New Roman" w:cs="Times New Roman"/>
          <w:sz w:val="24"/>
          <w:szCs w:val="24"/>
        </w:rPr>
        <w:lastRenderedPageBreak/>
        <w:t>С целью минимизации неблагоприятного воздействия объекта предполагаемого проекта строительства на окружающую среду в период строительства и эксплуатации будут соблюдаться необходимые требования и мероприятия. Так же будут соблюдаться 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E95021" w:rsidRPr="000243DD" w:rsidRDefault="00E95021" w:rsidP="0002121B">
      <w:pPr>
        <w:autoSpaceDE w:val="0"/>
        <w:autoSpaceDN w:val="0"/>
        <w:adjustRightInd w:val="0"/>
        <w:spacing w:after="0" w:line="240" w:lineRule="auto"/>
        <w:ind w:firstLine="709"/>
        <w:jc w:val="both"/>
        <w:rPr>
          <w:rFonts w:ascii="Times New Roman" w:hAnsi="Times New Roman" w:cs="Times New Roman"/>
          <w:sz w:val="24"/>
          <w:szCs w:val="24"/>
        </w:rPr>
      </w:pPr>
      <w:r w:rsidRPr="000243DD">
        <w:rPr>
          <w:rFonts w:ascii="Times New Roman" w:hAnsi="Times New Roman" w:cs="Times New Roman"/>
          <w:sz w:val="24"/>
          <w:szCs w:val="24"/>
        </w:rPr>
        <w:t xml:space="preserve">Проектируемые линейные объекты имеют пересечения с существующими коммуникациями.  </w:t>
      </w:r>
      <w:r w:rsidR="00DE15CF">
        <w:rPr>
          <w:rFonts w:ascii="Times New Roman" w:hAnsi="Times New Roman" w:cs="Times New Roman"/>
          <w:sz w:val="24"/>
          <w:szCs w:val="24"/>
        </w:rPr>
        <w:t xml:space="preserve">С данными сведениями можно ознакомиться в </w:t>
      </w:r>
      <w:r w:rsidR="0002121B">
        <w:rPr>
          <w:rFonts w:ascii="Times New Roman" w:hAnsi="Times New Roman" w:cs="Times New Roman"/>
          <w:sz w:val="24"/>
          <w:szCs w:val="24"/>
        </w:rPr>
        <w:t>техническом отчете по результатам инженерно-геодезических изысканий.</w:t>
      </w:r>
      <w:r w:rsidR="00DE15CF">
        <w:rPr>
          <w:rFonts w:ascii="Times New Roman" w:hAnsi="Times New Roman" w:cs="Times New Roman"/>
          <w:sz w:val="24"/>
          <w:szCs w:val="24"/>
        </w:rPr>
        <w:t xml:space="preserve"> </w:t>
      </w:r>
    </w:p>
    <w:p w:rsidR="004841F1" w:rsidRDefault="004841F1" w:rsidP="006F4491">
      <w:pPr>
        <w:spacing w:after="0" w:line="240" w:lineRule="auto"/>
        <w:jc w:val="center"/>
        <w:rPr>
          <w:rFonts w:ascii="Times New Roman" w:hAnsi="Times New Roman" w:cs="Times New Roman"/>
          <w:b/>
          <w:sz w:val="24"/>
          <w:szCs w:val="24"/>
        </w:rPr>
      </w:pPr>
    </w:p>
    <w:p w:rsidR="006F4491" w:rsidRDefault="000243DD" w:rsidP="006F4491">
      <w:pPr>
        <w:spacing w:after="0" w:line="240" w:lineRule="auto"/>
        <w:jc w:val="center"/>
        <w:rPr>
          <w:rFonts w:ascii="Times New Roman" w:hAnsi="Times New Roman" w:cs="Times New Roman"/>
          <w:b/>
          <w:sz w:val="24"/>
          <w:szCs w:val="24"/>
        </w:rPr>
      </w:pPr>
      <w:r w:rsidRPr="000243DD">
        <w:rPr>
          <w:rFonts w:ascii="Times New Roman" w:hAnsi="Times New Roman" w:cs="Times New Roman"/>
          <w:b/>
          <w:sz w:val="24"/>
          <w:szCs w:val="24"/>
        </w:rPr>
        <w:t xml:space="preserve">Обоснование способов образования земельных участков </w:t>
      </w:r>
    </w:p>
    <w:p w:rsidR="00DA6954" w:rsidRPr="000243DD" w:rsidRDefault="00DA6954" w:rsidP="006F4491">
      <w:pPr>
        <w:spacing w:after="0" w:line="240" w:lineRule="auto"/>
        <w:jc w:val="center"/>
        <w:rPr>
          <w:rFonts w:ascii="Times New Roman" w:hAnsi="Times New Roman" w:cs="Times New Roman"/>
          <w:b/>
          <w:sz w:val="24"/>
          <w:szCs w:val="24"/>
        </w:rPr>
      </w:pPr>
      <w:r w:rsidRPr="000243DD">
        <w:rPr>
          <w:rFonts w:ascii="Times New Roman" w:hAnsi="Times New Roman" w:cs="Times New Roman"/>
          <w:b/>
          <w:sz w:val="24"/>
          <w:szCs w:val="24"/>
        </w:rPr>
        <w:t>(проект межевания территории)</w:t>
      </w:r>
    </w:p>
    <w:p w:rsidR="00893D78" w:rsidRDefault="00AD2DDE" w:rsidP="00AD2DDE">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Размещение проектируемых линейных объектов</w:t>
      </w:r>
      <w:r w:rsidR="00EC362B" w:rsidRPr="000243DD">
        <w:rPr>
          <w:rFonts w:ascii="Times New Roman" w:hAnsi="Times New Roman" w:cs="Times New Roman"/>
          <w:color w:val="000000"/>
          <w:sz w:val="24"/>
          <w:szCs w:val="24"/>
        </w:rPr>
        <w:t xml:space="preserve"> предусмотрена с учетом фактически сложившихся на проектируемой территории ранее образованных земельных участ</w:t>
      </w:r>
      <w:r>
        <w:rPr>
          <w:rFonts w:ascii="Times New Roman" w:hAnsi="Times New Roman" w:cs="Times New Roman"/>
          <w:color w:val="000000"/>
          <w:sz w:val="24"/>
          <w:szCs w:val="24"/>
        </w:rPr>
        <w:t>ков, зарегистрированных в ЕГРН и</w:t>
      </w:r>
      <w:r w:rsidR="00EC362B" w:rsidRPr="000243DD">
        <w:rPr>
          <w:rFonts w:ascii="Times New Roman" w:hAnsi="Times New Roman" w:cs="Times New Roman"/>
          <w:sz w:val="24"/>
          <w:szCs w:val="24"/>
        </w:rPr>
        <w:t xml:space="preserve"> в </w:t>
      </w:r>
      <w:r w:rsidR="00EC362B" w:rsidRPr="000243DD">
        <w:rPr>
          <w:rFonts w:ascii="Times New Roman" w:hAnsi="Times New Roman" w:cs="Times New Roman"/>
          <w:sz w:val="24"/>
          <w:szCs w:val="24"/>
        </w:rPr>
        <w:t>целях определения местоположения границ образуемых и изменяемых границ земельных участков.</w:t>
      </w:r>
      <w:r w:rsidR="00893D78">
        <w:rPr>
          <w:rFonts w:ascii="Times New Roman" w:hAnsi="Times New Roman" w:cs="Times New Roman"/>
          <w:sz w:val="24"/>
          <w:szCs w:val="24"/>
        </w:rPr>
        <w:t xml:space="preserve"> </w:t>
      </w:r>
    </w:p>
    <w:p w:rsidR="00EC362B" w:rsidRPr="000243DD" w:rsidRDefault="00893D78" w:rsidP="00AD2DDE">
      <w:pPr>
        <w:spacing w:after="0" w:line="240" w:lineRule="auto"/>
        <w:ind w:firstLine="709"/>
        <w:jc w:val="both"/>
        <w:rPr>
          <w:rFonts w:ascii="Times New Roman" w:hAnsi="Times New Roman" w:cs="Times New Roman"/>
          <w:sz w:val="24"/>
          <w:szCs w:val="24"/>
        </w:rPr>
      </w:pPr>
      <w:r w:rsidRPr="000243DD">
        <w:rPr>
          <w:rFonts w:ascii="Times New Roman" w:hAnsi="Times New Roman" w:cs="Times New Roman"/>
          <w:sz w:val="24"/>
          <w:szCs w:val="24"/>
        </w:rPr>
        <w:t>Граница планируемого размещения линейного объекта (полоса отвода) определена из условия технологии производства работ, рельефа местности в целях нанесения минимального ущерба и снижения затрат. Размеры образуемых земельных участков определены в соответствии с нормами отвода для конкретных видов сооружений</w:t>
      </w:r>
      <w:r>
        <w:rPr>
          <w:rFonts w:ascii="Times New Roman" w:hAnsi="Times New Roman" w:cs="Times New Roman"/>
          <w:sz w:val="24"/>
          <w:szCs w:val="24"/>
        </w:rPr>
        <w:t>.</w:t>
      </w:r>
    </w:p>
    <w:p w:rsidR="000243DD" w:rsidRPr="000243DD" w:rsidRDefault="000243DD" w:rsidP="00AD2DDE">
      <w:pPr>
        <w:pStyle w:val="3"/>
        <w:shd w:val="clear" w:color="auto" w:fill="auto"/>
        <w:spacing w:before="0" w:after="0" w:line="240" w:lineRule="auto"/>
        <w:ind w:right="20" w:firstLine="851"/>
        <w:jc w:val="both"/>
        <w:rPr>
          <w:rFonts w:ascii="Times New Roman" w:hAnsi="Times New Roman" w:cs="Times New Roman"/>
          <w:sz w:val="24"/>
          <w:szCs w:val="24"/>
        </w:rPr>
      </w:pPr>
      <w:r w:rsidRPr="000243DD">
        <w:rPr>
          <w:rFonts w:ascii="Times New Roman" w:hAnsi="Times New Roman" w:cs="Times New Roman"/>
          <w:spacing w:val="-1"/>
          <w:sz w:val="24"/>
          <w:szCs w:val="24"/>
        </w:rPr>
        <w:t xml:space="preserve">Данным проектом планировки предусматривается образование земельных участков (частей) </w:t>
      </w:r>
      <w:r w:rsidRPr="000243DD">
        <w:rPr>
          <w:rFonts w:ascii="Times New Roman" w:hAnsi="Times New Roman" w:cs="Times New Roman"/>
          <w:sz w:val="24"/>
          <w:szCs w:val="24"/>
        </w:rPr>
        <w:t>для предоставления на период строительства и эксплуатации линейных сооружений.</w:t>
      </w:r>
    </w:p>
    <w:p w:rsidR="00F21901" w:rsidRDefault="000243DD" w:rsidP="00F21901">
      <w:pPr>
        <w:pStyle w:val="3"/>
        <w:shd w:val="clear" w:color="auto" w:fill="auto"/>
        <w:spacing w:before="0" w:after="0" w:line="240" w:lineRule="auto"/>
        <w:ind w:right="20" w:firstLine="851"/>
        <w:jc w:val="both"/>
        <w:rPr>
          <w:rFonts w:ascii="Times New Roman" w:hAnsi="Times New Roman" w:cs="Times New Roman"/>
          <w:spacing w:val="-1"/>
          <w:sz w:val="24"/>
          <w:szCs w:val="24"/>
        </w:rPr>
      </w:pPr>
      <w:r w:rsidRPr="000243DD">
        <w:rPr>
          <w:rFonts w:ascii="Times New Roman" w:hAnsi="Times New Roman" w:cs="Times New Roman"/>
          <w:sz w:val="24"/>
          <w:szCs w:val="24"/>
        </w:rPr>
        <w:t xml:space="preserve">Для размещения площадных сооружений предусмотрено образования земельных участков путем раздела земельных участков. Образуемые земельные участки, предназначенные для размещения площадных сооружений, планируется передать в долгосрочное пользование с переводом из одной категории в другую (земли промышленности). </w:t>
      </w:r>
      <w:r w:rsidRPr="000243DD">
        <w:rPr>
          <w:rFonts w:ascii="Times New Roman" w:hAnsi="Times New Roman" w:cs="Times New Roman"/>
          <w:spacing w:val="-1"/>
          <w:sz w:val="24"/>
          <w:szCs w:val="24"/>
        </w:rPr>
        <w:t xml:space="preserve"> </w:t>
      </w:r>
      <w:r w:rsidR="00F21901">
        <w:rPr>
          <w:rFonts w:ascii="Times New Roman" w:hAnsi="Times New Roman" w:cs="Times New Roman"/>
          <w:spacing w:val="-1"/>
          <w:sz w:val="24"/>
          <w:szCs w:val="24"/>
        </w:rPr>
        <w:t xml:space="preserve">Образуемые земельные участки из земельных участков сельскохозяйственного назначения, предоставляемых на период строительства линейных объектов (сооружений) осуществляется при наличии утвержденного проекта рекультивации земель для нужд сельского хозяйства без перевода земель сельскохозяйственного назначения в земли иных категорий. </w:t>
      </w:r>
    </w:p>
    <w:p w:rsidR="00EC362B" w:rsidRPr="00F21901" w:rsidRDefault="00EC362B" w:rsidP="00F21901">
      <w:pPr>
        <w:pStyle w:val="3"/>
        <w:shd w:val="clear" w:color="auto" w:fill="auto"/>
        <w:spacing w:before="0" w:after="0" w:line="240" w:lineRule="auto"/>
        <w:ind w:right="20" w:firstLine="851"/>
        <w:jc w:val="both"/>
        <w:rPr>
          <w:rFonts w:ascii="Times New Roman" w:hAnsi="Times New Roman" w:cs="Times New Roman"/>
          <w:spacing w:val="-1"/>
          <w:sz w:val="24"/>
          <w:szCs w:val="24"/>
        </w:rPr>
      </w:pPr>
      <w:r w:rsidRPr="000243DD">
        <w:rPr>
          <w:rFonts w:ascii="Times New Roman" w:hAnsi="Times New Roman" w:cs="Times New Roman"/>
          <w:sz w:val="24"/>
          <w:szCs w:val="24"/>
        </w:rPr>
        <w:t>Проектом не предусмотрено образование земельных участков, относящиеся к землям лесного фонда, так же не предусмотрено образование земельных участков, которые будут отнесены к территории общего пользования или имуществу общего пользования, в том числе в отношении которых предполагаются резервирование и (или) изъятие государственных или муниципальных нужд.</w:t>
      </w:r>
    </w:p>
    <w:p w:rsidR="00EC362B" w:rsidRPr="000243DD" w:rsidRDefault="000243DD" w:rsidP="004841F1">
      <w:pPr>
        <w:spacing w:after="0" w:line="240" w:lineRule="auto"/>
        <w:jc w:val="both"/>
        <w:rPr>
          <w:rFonts w:ascii="Times New Roman" w:hAnsi="Times New Roman" w:cs="Times New Roman"/>
          <w:sz w:val="24"/>
          <w:szCs w:val="24"/>
        </w:rPr>
      </w:pPr>
      <w:r w:rsidRPr="000243DD">
        <w:rPr>
          <w:rFonts w:ascii="Times New Roman" w:hAnsi="Times New Roman" w:cs="Times New Roman"/>
          <w:sz w:val="24"/>
          <w:szCs w:val="24"/>
        </w:rPr>
        <w:t xml:space="preserve">        </w:t>
      </w:r>
    </w:p>
    <w:sectPr w:rsidR="00EC362B" w:rsidRPr="000243DD" w:rsidSect="00D56197">
      <w:footerReference w:type="default" r:id="rId7"/>
      <w:pgSz w:w="11906" w:h="16838"/>
      <w:pgMar w:top="851"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5B" w:rsidRDefault="008C255B" w:rsidP="006D6933">
      <w:pPr>
        <w:spacing w:after="0" w:line="240" w:lineRule="auto"/>
      </w:pPr>
      <w:r>
        <w:separator/>
      </w:r>
    </w:p>
  </w:endnote>
  <w:endnote w:type="continuationSeparator" w:id="0">
    <w:p w:rsidR="008C255B" w:rsidRDefault="008C255B" w:rsidP="006D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034128"/>
      <w:docPartObj>
        <w:docPartGallery w:val="Page Numbers (Bottom of Page)"/>
        <w:docPartUnique/>
      </w:docPartObj>
    </w:sdtPr>
    <w:sdtContent>
      <w:p w:rsidR="006D6933" w:rsidRDefault="006D6933">
        <w:pPr>
          <w:pStyle w:val="ab"/>
          <w:jc w:val="right"/>
        </w:pPr>
        <w:r>
          <w:fldChar w:fldCharType="begin"/>
        </w:r>
        <w:r>
          <w:instrText>PAGE   \* MERGEFORMAT</w:instrText>
        </w:r>
        <w:r>
          <w:fldChar w:fldCharType="separate"/>
        </w:r>
        <w:r w:rsidR="00AF73FF">
          <w:rPr>
            <w:noProof/>
          </w:rPr>
          <w:t>2</w:t>
        </w:r>
        <w:r>
          <w:fldChar w:fldCharType="end"/>
        </w:r>
      </w:p>
    </w:sdtContent>
  </w:sdt>
  <w:p w:rsidR="006D6933" w:rsidRDefault="006D693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5B" w:rsidRDefault="008C255B" w:rsidP="006D6933">
      <w:pPr>
        <w:spacing w:after="0" w:line="240" w:lineRule="auto"/>
      </w:pPr>
      <w:r>
        <w:separator/>
      </w:r>
    </w:p>
  </w:footnote>
  <w:footnote w:type="continuationSeparator" w:id="0">
    <w:p w:rsidR="008C255B" w:rsidRDefault="008C255B" w:rsidP="006D6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71E"/>
    <w:multiLevelType w:val="hybridMultilevel"/>
    <w:tmpl w:val="269EFA6C"/>
    <w:lvl w:ilvl="0" w:tplc="5D5AD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F12DDC"/>
    <w:multiLevelType w:val="hybridMultilevel"/>
    <w:tmpl w:val="06A8B902"/>
    <w:lvl w:ilvl="0" w:tplc="5D5AD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572FF0"/>
    <w:multiLevelType w:val="hybridMultilevel"/>
    <w:tmpl w:val="9F027C5E"/>
    <w:lvl w:ilvl="0" w:tplc="5D5AD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35"/>
    <w:rsid w:val="0002121B"/>
    <w:rsid w:val="000243DD"/>
    <w:rsid w:val="00031F79"/>
    <w:rsid w:val="000C4F99"/>
    <w:rsid w:val="00107CFF"/>
    <w:rsid w:val="0013709A"/>
    <w:rsid w:val="002121FF"/>
    <w:rsid w:val="00216B61"/>
    <w:rsid w:val="00217773"/>
    <w:rsid w:val="00256CED"/>
    <w:rsid w:val="00284EE2"/>
    <w:rsid w:val="002D054E"/>
    <w:rsid w:val="00330ACD"/>
    <w:rsid w:val="003329BE"/>
    <w:rsid w:val="003771A0"/>
    <w:rsid w:val="003E762C"/>
    <w:rsid w:val="00434CA0"/>
    <w:rsid w:val="004841F1"/>
    <w:rsid w:val="004A2713"/>
    <w:rsid w:val="004D563F"/>
    <w:rsid w:val="00697E35"/>
    <w:rsid w:val="006B7837"/>
    <w:rsid w:val="006D6933"/>
    <w:rsid w:val="006F34FF"/>
    <w:rsid w:val="006F4491"/>
    <w:rsid w:val="006F5C1C"/>
    <w:rsid w:val="007014BA"/>
    <w:rsid w:val="00744C14"/>
    <w:rsid w:val="0075019E"/>
    <w:rsid w:val="0076494E"/>
    <w:rsid w:val="007B4276"/>
    <w:rsid w:val="00826FFD"/>
    <w:rsid w:val="00893D78"/>
    <w:rsid w:val="008C053E"/>
    <w:rsid w:val="008C255B"/>
    <w:rsid w:val="009132F3"/>
    <w:rsid w:val="00924637"/>
    <w:rsid w:val="00946ACF"/>
    <w:rsid w:val="0096239E"/>
    <w:rsid w:val="00A6698B"/>
    <w:rsid w:val="00AD2DDE"/>
    <w:rsid w:val="00AF73FF"/>
    <w:rsid w:val="00B55FC1"/>
    <w:rsid w:val="00BB548C"/>
    <w:rsid w:val="00C066F3"/>
    <w:rsid w:val="00C63EF1"/>
    <w:rsid w:val="00C83BE6"/>
    <w:rsid w:val="00CD7F15"/>
    <w:rsid w:val="00D51B89"/>
    <w:rsid w:val="00D56197"/>
    <w:rsid w:val="00D57DA2"/>
    <w:rsid w:val="00DA6954"/>
    <w:rsid w:val="00DC7BC7"/>
    <w:rsid w:val="00DE004B"/>
    <w:rsid w:val="00DE15CF"/>
    <w:rsid w:val="00E95021"/>
    <w:rsid w:val="00EC362B"/>
    <w:rsid w:val="00ED1ED5"/>
    <w:rsid w:val="00ED4387"/>
    <w:rsid w:val="00F0385D"/>
    <w:rsid w:val="00F10D76"/>
    <w:rsid w:val="00F21901"/>
    <w:rsid w:val="00FC7F94"/>
    <w:rsid w:val="00FF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5AD2"/>
  <w15:chartTrackingRefBased/>
  <w15:docId w15:val="{1E388465-A3BD-4FC0-A863-C74B5E2D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DA6954"/>
    <w:rPr>
      <w:sz w:val="25"/>
      <w:szCs w:val="25"/>
      <w:shd w:val="clear" w:color="auto" w:fill="FFFFFF"/>
    </w:rPr>
  </w:style>
  <w:style w:type="paragraph" w:customStyle="1" w:styleId="3">
    <w:name w:val="Основной текст3"/>
    <w:basedOn w:val="a"/>
    <w:link w:val="a3"/>
    <w:rsid w:val="00DA6954"/>
    <w:pPr>
      <w:widowControl w:val="0"/>
      <w:shd w:val="clear" w:color="auto" w:fill="FFFFFF"/>
      <w:spacing w:before="420" w:after="120" w:line="0" w:lineRule="atLeast"/>
      <w:jc w:val="center"/>
    </w:pPr>
    <w:rPr>
      <w:sz w:val="25"/>
      <w:szCs w:val="25"/>
    </w:rPr>
  </w:style>
  <w:style w:type="paragraph" w:styleId="a4">
    <w:name w:val="List Paragraph"/>
    <w:aliases w:val="Варианты ответов"/>
    <w:basedOn w:val="a"/>
    <w:link w:val="a5"/>
    <w:uiPriority w:val="34"/>
    <w:qFormat/>
    <w:rsid w:val="00DA695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Варианты ответов Знак"/>
    <w:link w:val="a4"/>
    <w:uiPriority w:val="34"/>
    <w:rsid w:val="00DA6954"/>
    <w:rPr>
      <w:rFonts w:ascii="Times New Roman" w:eastAsia="Times New Roman" w:hAnsi="Times New Roman" w:cs="Times New Roman"/>
      <w:sz w:val="24"/>
      <w:szCs w:val="24"/>
      <w:lang w:eastAsia="ru-RU"/>
    </w:rPr>
  </w:style>
  <w:style w:type="paragraph" w:styleId="a6">
    <w:name w:val="Body Text"/>
    <w:basedOn w:val="a"/>
    <w:link w:val="a7"/>
    <w:qFormat/>
    <w:rsid w:val="00434CA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34CA0"/>
    <w:rPr>
      <w:rFonts w:ascii="Times New Roman" w:eastAsia="Times New Roman" w:hAnsi="Times New Roman" w:cs="Times New Roman"/>
      <w:sz w:val="24"/>
      <w:szCs w:val="24"/>
      <w:lang w:eastAsia="ru-RU"/>
    </w:rPr>
  </w:style>
  <w:style w:type="paragraph" w:customStyle="1" w:styleId="a8">
    <w:name w:val="Таблица_Шапка"/>
    <w:basedOn w:val="a"/>
    <w:rsid w:val="00E95021"/>
    <w:pPr>
      <w:snapToGrid w:val="0"/>
      <w:spacing w:after="0" w:line="240" w:lineRule="auto"/>
      <w:jc w:val="center"/>
    </w:pPr>
    <w:rPr>
      <w:rFonts w:ascii="Arial" w:eastAsia="Times New Roman" w:hAnsi="Arial" w:cs="Times New Roman"/>
      <w:b/>
      <w:sz w:val="20"/>
      <w:szCs w:val="20"/>
      <w:lang w:eastAsia="ru-RU"/>
    </w:rPr>
  </w:style>
  <w:style w:type="paragraph" w:customStyle="1" w:styleId="1">
    <w:name w:val="Стиль1"/>
    <w:basedOn w:val="a"/>
    <w:link w:val="10"/>
    <w:qFormat/>
    <w:rsid w:val="002D054E"/>
    <w:pPr>
      <w:widowControl w:val="0"/>
      <w:spacing w:after="0" w:line="360" w:lineRule="auto"/>
      <w:ind w:left="20" w:right="20" w:firstLine="720"/>
      <w:jc w:val="both"/>
    </w:pPr>
    <w:rPr>
      <w:rFonts w:ascii="Times New Roman" w:eastAsia="Times New Roman" w:hAnsi="Times New Roman" w:cs="Times New Roman"/>
      <w:sz w:val="24"/>
      <w:szCs w:val="24"/>
      <w:lang w:eastAsia="ru-RU"/>
    </w:rPr>
  </w:style>
  <w:style w:type="character" w:customStyle="1" w:styleId="10">
    <w:name w:val="Стиль1 Знак"/>
    <w:basedOn w:val="a0"/>
    <w:link w:val="1"/>
    <w:rsid w:val="002D054E"/>
    <w:rPr>
      <w:rFonts w:ascii="Times New Roman" w:eastAsia="Times New Roman" w:hAnsi="Times New Roman" w:cs="Times New Roman"/>
      <w:sz w:val="24"/>
      <w:szCs w:val="24"/>
      <w:lang w:eastAsia="ru-RU"/>
    </w:rPr>
  </w:style>
  <w:style w:type="paragraph" w:customStyle="1" w:styleId="30">
    <w:name w:val="Стиль3"/>
    <w:basedOn w:val="3"/>
    <w:link w:val="31"/>
    <w:qFormat/>
    <w:rsid w:val="00EC362B"/>
    <w:pPr>
      <w:shd w:val="clear" w:color="auto" w:fill="auto"/>
      <w:spacing w:before="0" w:after="0" w:line="360" w:lineRule="auto"/>
      <w:ind w:firstLine="720"/>
      <w:jc w:val="both"/>
    </w:pPr>
    <w:rPr>
      <w:rFonts w:ascii="Calibri" w:eastAsia="Times New Roman" w:hAnsi="Calibri" w:cs="Times New Roman"/>
      <w:sz w:val="24"/>
      <w:szCs w:val="24"/>
      <w:lang w:eastAsia="ru-RU"/>
    </w:rPr>
  </w:style>
  <w:style w:type="character" w:customStyle="1" w:styleId="31">
    <w:name w:val="Стиль3 Знак"/>
    <w:link w:val="30"/>
    <w:rsid w:val="00EC362B"/>
    <w:rPr>
      <w:rFonts w:ascii="Calibri" w:eastAsia="Times New Roman" w:hAnsi="Calibri" w:cs="Times New Roman"/>
      <w:sz w:val="24"/>
      <w:szCs w:val="24"/>
      <w:lang w:eastAsia="ru-RU"/>
    </w:rPr>
  </w:style>
  <w:style w:type="paragraph" w:styleId="a9">
    <w:name w:val="header"/>
    <w:basedOn w:val="a"/>
    <w:link w:val="aa"/>
    <w:uiPriority w:val="99"/>
    <w:unhideWhenUsed/>
    <w:rsid w:val="006D69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6933"/>
  </w:style>
  <w:style w:type="paragraph" w:styleId="ab">
    <w:name w:val="footer"/>
    <w:basedOn w:val="a"/>
    <w:link w:val="ac"/>
    <w:uiPriority w:val="99"/>
    <w:unhideWhenUsed/>
    <w:rsid w:val="006D69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6933"/>
  </w:style>
  <w:style w:type="character" w:customStyle="1" w:styleId="11">
    <w:name w:val="Основной текст1"/>
    <w:rsid w:val="00826FF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styleId="2">
    <w:name w:val="List Continue 2"/>
    <w:basedOn w:val="a"/>
    <w:uiPriority w:val="99"/>
    <w:unhideWhenUsed/>
    <w:rsid w:val="00826FFD"/>
    <w:pPr>
      <w:spacing w:after="120" w:line="240" w:lineRule="auto"/>
      <w:ind w:left="566"/>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1691</Words>
  <Characters>9643</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66</cp:revision>
  <dcterms:created xsi:type="dcterms:W3CDTF">2023-11-10T07:52:00Z</dcterms:created>
  <dcterms:modified xsi:type="dcterms:W3CDTF">2023-11-10T09:18:00Z</dcterms:modified>
</cp:coreProperties>
</file>